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95BE6" w14:textId="320C268B" w:rsidR="004C6A9F" w:rsidRDefault="00C471A8" w:rsidP="3854609B">
      <w:pPr>
        <w:spacing w:after="0" w:line="240" w:lineRule="auto"/>
        <w:ind w:left="5940"/>
        <w:jc w:val="both"/>
        <w:rPr>
          <w:rFonts w:ascii="Arial" w:hAnsi="Arial" w:cs="Arial"/>
        </w:rPr>
      </w:pPr>
      <w:r>
        <w:rPr>
          <w:noProof/>
        </w:rPr>
        <w:drawing>
          <wp:inline distT="0" distB="0" distL="0" distR="0" wp14:anchorId="172F5F44" wp14:editId="4D45E30E">
            <wp:extent cx="1384647" cy="681990"/>
            <wp:effectExtent l="0" t="0" r="6350" b="3810"/>
            <wp:docPr id="1" name="Picture 1" descr="Wiltshir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84647" cy="681990"/>
                    </a:xfrm>
                    <a:prstGeom prst="rect">
                      <a:avLst/>
                    </a:prstGeom>
                  </pic:spPr>
                </pic:pic>
              </a:graphicData>
            </a:graphic>
          </wp:inline>
        </w:drawing>
      </w:r>
    </w:p>
    <w:p w14:paraId="166091B1" w14:textId="77777777" w:rsidR="004C6A9F" w:rsidRDefault="004C6A9F" w:rsidP="004C6A9F">
      <w:pPr>
        <w:spacing w:after="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DEE29BC" wp14:editId="14C3FACD">
                <wp:simplePos x="0" y="0"/>
                <wp:positionH relativeFrom="column">
                  <wp:posOffset>-85725</wp:posOffset>
                </wp:positionH>
                <wp:positionV relativeFrom="paragraph">
                  <wp:posOffset>175895</wp:posOffset>
                </wp:positionV>
                <wp:extent cx="6257925" cy="476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257925" cy="47625"/>
                        </a:xfrm>
                        <a:prstGeom prst="line">
                          <a:avLst/>
                        </a:prstGeom>
                        <a:ln>
                          <a:solidFill>
                            <a:srgbClr val="06579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D3F66"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6.75pt,13.85pt" to="48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" strokecolor="#065795"/>
            </w:pict>
          </mc:Fallback>
        </mc:AlternateContent>
      </w:r>
    </w:p>
    <w:p w14:paraId="11C1FD42" w14:textId="77777777" w:rsidR="004C6A9F" w:rsidRDefault="004C6A9F" w:rsidP="004C6A9F">
      <w:pPr>
        <w:spacing w:after="0" w:line="240" w:lineRule="auto"/>
        <w:jc w:val="both"/>
        <w:rPr>
          <w:rFonts w:ascii="Arial" w:hAnsi="Arial" w:cs="Arial"/>
        </w:rPr>
      </w:pPr>
    </w:p>
    <w:p w14:paraId="5A1D8B2A" w14:textId="77777777" w:rsidR="004C6A9F" w:rsidRDefault="004C6A9F" w:rsidP="004C6A9F">
      <w:pPr>
        <w:spacing w:after="0" w:line="240" w:lineRule="auto"/>
        <w:jc w:val="both"/>
        <w:rPr>
          <w:rFonts w:ascii="Arial" w:hAnsi="Arial" w:cs="Arial"/>
        </w:rPr>
      </w:pPr>
    </w:p>
    <w:p w14:paraId="3A70C152" w14:textId="77777777" w:rsidR="004C6A9F" w:rsidRDefault="004C6A9F" w:rsidP="004C6A9F">
      <w:pPr>
        <w:spacing w:after="0" w:line="240" w:lineRule="auto"/>
        <w:jc w:val="both"/>
        <w:rPr>
          <w:rFonts w:ascii="Arial" w:hAnsi="Arial" w:cs="Arial"/>
        </w:rPr>
      </w:pPr>
    </w:p>
    <w:p w14:paraId="20E734B5" w14:textId="77777777" w:rsidR="00C61C33" w:rsidRDefault="00C61C33" w:rsidP="004C6A9F">
      <w:pPr>
        <w:spacing w:after="0" w:line="240" w:lineRule="auto"/>
        <w:jc w:val="both"/>
        <w:rPr>
          <w:rFonts w:ascii="Arial" w:hAnsi="Arial" w:cs="Arial"/>
        </w:rPr>
      </w:pPr>
    </w:p>
    <w:p w14:paraId="365AB221" w14:textId="77777777" w:rsidR="00C61C33" w:rsidRDefault="00C61C33" w:rsidP="004C6A9F">
      <w:pPr>
        <w:spacing w:after="0" w:line="240" w:lineRule="auto"/>
        <w:jc w:val="both"/>
        <w:rPr>
          <w:rFonts w:ascii="Arial" w:hAnsi="Arial" w:cs="Arial"/>
        </w:rPr>
      </w:pPr>
    </w:p>
    <w:p w14:paraId="12B53252" w14:textId="77777777" w:rsidR="004C6A9F" w:rsidRPr="00597E1C" w:rsidRDefault="004C6A9F" w:rsidP="004C6A9F">
      <w:pPr>
        <w:spacing w:after="0" w:line="240" w:lineRule="auto"/>
        <w:jc w:val="both"/>
        <w:rPr>
          <w:rFonts w:ascii="Arial" w:hAnsi="Arial" w:cs="Arial"/>
          <w:color w:val="065795"/>
        </w:rPr>
      </w:pPr>
    </w:p>
    <w:p w14:paraId="086538FE" w14:textId="77777777" w:rsidR="00C61C33" w:rsidRDefault="004C6A9F" w:rsidP="004C6A9F">
      <w:pPr>
        <w:spacing w:after="0" w:line="240" w:lineRule="auto"/>
        <w:jc w:val="center"/>
        <w:rPr>
          <w:rFonts w:ascii="Arial" w:hAnsi="Arial" w:cs="Arial"/>
          <w:color w:val="065795"/>
          <w:sz w:val="48"/>
          <w:szCs w:val="48"/>
        </w:rPr>
      </w:pPr>
      <w:r w:rsidRPr="001524A2">
        <w:rPr>
          <w:rFonts w:ascii="Arial" w:hAnsi="Arial" w:cs="Arial"/>
          <w:color w:val="065795"/>
          <w:sz w:val="48"/>
          <w:szCs w:val="48"/>
        </w:rPr>
        <w:t>Equity</w:t>
      </w:r>
      <w:r w:rsidR="00C46D08">
        <w:rPr>
          <w:rFonts w:ascii="Arial" w:hAnsi="Arial" w:cs="Arial"/>
          <w:color w:val="065795"/>
          <w:sz w:val="48"/>
          <w:szCs w:val="48"/>
        </w:rPr>
        <w:t>,</w:t>
      </w:r>
      <w:r w:rsidRPr="001524A2">
        <w:rPr>
          <w:rFonts w:ascii="Arial" w:hAnsi="Arial" w:cs="Arial"/>
          <w:color w:val="065795"/>
          <w:sz w:val="48"/>
          <w:szCs w:val="48"/>
        </w:rPr>
        <w:t xml:space="preserve"> Diversity</w:t>
      </w:r>
      <w:r w:rsidR="002B6099">
        <w:rPr>
          <w:rFonts w:ascii="Arial" w:hAnsi="Arial" w:cs="Arial"/>
          <w:color w:val="065795"/>
          <w:sz w:val="48"/>
          <w:szCs w:val="48"/>
        </w:rPr>
        <w:t xml:space="preserve"> &amp; Inclusion</w:t>
      </w:r>
      <w:r w:rsidRPr="001524A2">
        <w:rPr>
          <w:rFonts w:ascii="Arial" w:hAnsi="Arial" w:cs="Arial"/>
          <w:color w:val="065795"/>
          <w:sz w:val="48"/>
          <w:szCs w:val="48"/>
        </w:rPr>
        <w:t xml:space="preserve"> Policy </w:t>
      </w:r>
    </w:p>
    <w:p w14:paraId="4C582ADC" w14:textId="2C6A6303" w:rsidR="004C6A9F" w:rsidRDefault="004C6A9F" w:rsidP="004C6A9F">
      <w:pPr>
        <w:spacing w:after="0" w:line="240" w:lineRule="auto"/>
        <w:jc w:val="center"/>
      </w:pPr>
      <w:r w:rsidRPr="001524A2">
        <w:rPr>
          <w:rFonts w:ascii="Arial" w:hAnsi="Arial" w:cs="Arial"/>
          <w:color w:val="065795"/>
          <w:sz w:val="48"/>
          <w:szCs w:val="48"/>
        </w:rPr>
        <w:t>and Procedure</w:t>
      </w:r>
    </w:p>
    <w:p w14:paraId="6EE50007" w14:textId="77777777" w:rsidR="001A344C" w:rsidRDefault="001A344C" w:rsidP="001A344C">
      <w:pPr>
        <w:spacing w:after="0" w:line="240" w:lineRule="auto"/>
        <w:rPr>
          <w:rFonts w:ascii="Arial" w:hAnsi="Arial" w:cs="Arial"/>
        </w:rPr>
      </w:pPr>
    </w:p>
    <w:p w14:paraId="623EECE6" w14:textId="77777777" w:rsidR="001A344C" w:rsidRPr="00453E9F" w:rsidRDefault="001A344C" w:rsidP="001A344C">
      <w:pPr>
        <w:spacing w:after="0" w:line="240" w:lineRule="auto"/>
        <w:rPr>
          <w:rFonts w:ascii="Arial" w:hAnsi="Arial" w:cs="Arial"/>
        </w:rPr>
      </w:pPr>
    </w:p>
    <w:p w14:paraId="2313242D" w14:textId="77777777" w:rsidR="001A344C" w:rsidRPr="00453E9F" w:rsidRDefault="001A344C" w:rsidP="001A344C">
      <w:pPr>
        <w:spacing w:after="0" w:line="240" w:lineRule="auto"/>
        <w:rPr>
          <w:rFonts w:ascii="Arial" w:hAnsi="Arial" w:cs="Arial"/>
        </w:rPr>
      </w:pPr>
    </w:p>
    <w:p w14:paraId="305F860D" w14:textId="77777777" w:rsidR="001A344C" w:rsidRDefault="001A344C" w:rsidP="001A344C">
      <w:pPr>
        <w:spacing w:after="0" w:line="240" w:lineRule="auto"/>
        <w:rPr>
          <w:rFonts w:ascii="Arial" w:hAnsi="Arial" w:cs="Arial"/>
        </w:rPr>
      </w:pPr>
    </w:p>
    <w:p w14:paraId="5BA660EF" w14:textId="77777777" w:rsidR="001A344C" w:rsidRDefault="001A344C" w:rsidP="001A344C">
      <w:pPr>
        <w:tabs>
          <w:tab w:val="left" w:pos="2325"/>
        </w:tabs>
        <w:spacing w:after="0" w:line="240" w:lineRule="auto"/>
        <w:rPr>
          <w:rFonts w:ascii="Arial" w:hAnsi="Arial" w:cs="Arial"/>
        </w:rPr>
      </w:pPr>
      <w:r>
        <w:rPr>
          <w:rFonts w:ascii="Arial" w:hAnsi="Arial" w:cs="Arial"/>
        </w:rPr>
        <w:tab/>
      </w:r>
    </w:p>
    <w:p w14:paraId="18E1A437" w14:textId="77777777" w:rsidR="001A344C" w:rsidRDefault="001A344C" w:rsidP="001A344C">
      <w:pPr>
        <w:tabs>
          <w:tab w:val="left" w:pos="2325"/>
        </w:tabs>
        <w:spacing w:after="0" w:line="240" w:lineRule="auto"/>
        <w:rPr>
          <w:rFonts w:ascii="Arial" w:hAnsi="Arial" w:cs="Arial"/>
        </w:rPr>
      </w:pPr>
    </w:p>
    <w:p w14:paraId="2365A155" w14:textId="77777777" w:rsidR="001A344C" w:rsidRDefault="001A344C" w:rsidP="001A344C">
      <w:pPr>
        <w:tabs>
          <w:tab w:val="left" w:pos="2325"/>
        </w:tabs>
        <w:spacing w:after="0" w:line="240" w:lineRule="auto"/>
        <w:rPr>
          <w:rFonts w:ascii="Arial" w:hAnsi="Arial" w:cs="Arial"/>
        </w:rPr>
      </w:pPr>
    </w:p>
    <w:p w14:paraId="0CEAFB12" w14:textId="77777777" w:rsidR="001A344C" w:rsidRDefault="001A344C" w:rsidP="001A344C">
      <w:pPr>
        <w:tabs>
          <w:tab w:val="left" w:pos="2325"/>
        </w:tabs>
        <w:spacing w:after="0" w:line="240" w:lineRule="auto"/>
        <w:rPr>
          <w:rFonts w:ascii="Arial" w:hAnsi="Arial" w:cs="Arial"/>
        </w:rPr>
      </w:pPr>
    </w:p>
    <w:p w14:paraId="2DAE9611" w14:textId="77777777" w:rsidR="001A344C" w:rsidRDefault="001A344C" w:rsidP="001A344C">
      <w:pPr>
        <w:tabs>
          <w:tab w:val="left" w:pos="2325"/>
        </w:tabs>
        <w:spacing w:after="0" w:line="240" w:lineRule="auto"/>
        <w:rPr>
          <w:rFonts w:ascii="Arial" w:hAnsi="Arial" w:cs="Arial"/>
        </w:rPr>
      </w:pPr>
    </w:p>
    <w:p w14:paraId="1DBFCA51" w14:textId="77777777" w:rsidR="001A344C" w:rsidRDefault="001A344C" w:rsidP="001A344C">
      <w:pPr>
        <w:tabs>
          <w:tab w:val="left" w:pos="2325"/>
        </w:tabs>
        <w:spacing w:after="0" w:line="240" w:lineRule="auto"/>
        <w:rPr>
          <w:rFonts w:ascii="Arial" w:hAnsi="Arial" w:cs="Arial"/>
        </w:rPr>
      </w:pPr>
    </w:p>
    <w:p w14:paraId="61C14B7B" w14:textId="77777777" w:rsidR="001A344C" w:rsidRDefault="001A344C" w:rsidP="001A344C">
      <w:pPr>
        <w:tabs>
          <w:tab w:val="left" w:pos="2325"/>
        </w:tabs>
        <w:spacing w:after="0" w:line="240" w:lineRule="auto"/>
        <w:rPr>
          <w:rFonts w:ascii="Arial" w:hAnsi="Arial" w:cs="Arial"/>
        </w:rPr>
      </w:pPr>
    </w:p>
    <w:p w14:paraId="4F79A784" w14:textId="77777777" w:rsidR="001A344C" w:rsidRDefault="001A344C" w:rsidP="001A344C">
      <w:pPr>
        <w:tabs>
          <w:tab w:val="left" w:pos="2325"/>
        </w:tabs>
        <w:spacing w:after="0" w:line="240" w:lineRule="auto"/>
        <w:rPr>
          <w:rFonts w:ascii="Arial" w:hAnsi="Arial" w:cs="Arial"/>
        </w:rPr>
      </w:pPr>
    </w:p>
    <w:p w14:paraId="091C5A22" w14:textId="77777777" w:rsidR="001A344C" w:rsidRDefault="001A344C" w:rsidP="001A344C">
      <w:pPr>
        <w:tabs>
          <w:tab w:val="left" w:pos="2325"/>
        </w:tabs>
        <w:spacing w:after="0" w:line="240" w:lineRule="auto"/>
        <w:rPr>
          <w:rFonts w:ascii="Arial" w:hAnsi="Arial" w:cs="Arial"/>
        </w:rPr>
      </w:pPr>
    </w:p>
    <w:p w14:paraId="1FBA8266" w14:textId="77777777" w:rsidR="001A344C" w:rsidRDefault="001A344C" w:rsidP="001A344C">
      <w:pPr>
        <w:tabs>
          <w:tab w:val="left" w:pos="2325"/>
        </w:tabs>
        <w:spacing w:after="0" w:line="240" w:lineRule="auto"/>
        <w:rPr>
          <w:rFonts w:ascii="Arial" w:hAnsi="Arial" w:cs="Arial"/>
        </w:rPr>
      </w:pPr>
    </w:p>
    <w:p w14:paraId="512957CC" w14:textId="77777777" w:rsidR="001A344C" w:rsidRDefault="001A344C" w:rsidP="001A344C">
      <w:pPr>
        <w:tabs>
          <w:tab w:val="left" w:pos="2325"/>
        </w:tabs>
        <w:spacing w:after="0" w:line="240" w:lineRule="auto"/>
        <w:rPr>
          <w:rFonts w:ascii="Arial" w:hAnsi="Arial" w:cs="Arial"/>
        </w:rPr>
      </w:pPr>
    </w:p>
    <w:p w14:paraId="3A1A17A8" w14:textId="77777777" w:rsidR="001A344C" w:rsidRDefault="001A344C" w:rsidP="001A344C">
      <w:pPr>
        <w:tabs>
          <w:tab w:val="left" w:pos="2325"/>
        </w:tabs>
        <w:spacing w:after="0" w:line="240" w:lineRule="auto"/>
        <w:rPr>
          <w:rFonts w:ascii="Arial" w:hAnsi="Arial" w:cs="Arial"/>
        </w:rPr>
      </w:pPr>
    </w:p>
    <w:p w14:paraId="160A6D1D" w14:textId="77777777" w:rsidR="001A344C" w:rsidRDefault="001A344C" w:rsidP="001A344C">
      <w:pPr>
        <w:tabs>
          <w:tab w:val="left" w:pos="2325"/>
        </w:tabs>
        <w:spacing w:after="0" w:line="240" w:lineRule="auto"/>
        <w:rPr>
          <w:rFonts w:ascii="Arial" w:hAnsi="Arial" w:cs="Arial"/>
        </w:rPr>
      </w:pPr>
    </w:p>
    <w:p w14:paraId="2908A649" w14:textId="77777777" w:rsidR="001A344C" w:rsidRDefault="001A344C" w:rsidP="001A344C">
      <w:pPr>
        <w:tabs>
          <w:tab w:val="left" w:pos="2325"/>
        </w:tabs>
        <w:spacing w:after="0" w:line="240" w:lineRule="auto"/>
        <w:rPr>
          <w:rFonts w:ascii="Arial" w:hAnsi="Arial" w:cs="Arial"/>
        </w:rPr>
      </w:pPr>
    </w:p>
    <w:p w14:paraId="4BE01390" w14:textId="77777777" w:rsidR="001A344C" w:rsidRDefault="001A344C" w:rsidP="001A344C">
      <w:pPr>
        <w:tabs>
          <w:tab w:val="left" w:pos="2325"/>
        </w:tabs>
        <w:spacing w:after="0" w:line="240" w:lineRule="auto"/>
        <w:rPr>
          <w:rFonts w:ascii="Arial" w:hAnsi="Arial" w:cs="Arial"/>
        </w:rPr>
      </w:pPr>
    </w:p>
    <w:p w14:paraId="6E5B5B5E" w14:textId="77777777" w:rsidR="001A344C" w:rsidRDefault="001A344C" w:rsidP="001A344C">
      <w:pPr>
        <w:tabs>
          <w:tab w:val="left" w:pos="2325"/>
        </w:tabs>
        <w:spacing w:after="0" w:line="240" w:lineRule="auto"/>
        <w:rPr>
          <w:rFonts w:ascii="Arial" w:hAnsi="Arial" w:cs="Arial"/>
        </w:rPr>
      </w:pPr>
    </w:p>
    <w:p w14:paraId="41CD201B" w14:textId="77777777" w:rsidR="001A344C" w:rsidRDefault="001A344C" w:rsidP="001A344C">
      <w:pPr>
        <w:spacing w:after="0" w:line="240" w:lineRule="auto"/>
        <w:rPr>
          <w:rFonts w:ascii="Arial" w:hAnsi="Arial" w:cs="Arial"/>
        </w:rPr>
      </w:pPr>
    </w:p>
    <w:p w14:paraId="7555887E" w14:textId="77777777" w:rsidR="001A344C" w:rsidRDefault="001A344C" w:rsidP="001A344C">
      <w:pPr>
        <w:spacing w:after="0" w:line="240" w:lineRule="auto"/>
        <w:rPr>
          <w:rFonts w:ascii="Arial" w:hAnsi="Arial" w:cs="Arial"/>
        </w:rPr>
      </w:pPr>
    </w:p>
    <w:p w14:paraId="6D623E0F" w14:textId="77777777" w:rsidR="001A344C" w:rsidRDefault="001A344C" w:rsidP="001A344C">
      <w:pPr>
        <w:spacing w:after="0" w:line="240" w:lineRule="auto"/>
        <w:rPr>
          <w:rFonts w:ascii="Arial" w:hAnsi="Arial" w:cs="Arial"/>
        </w:rPr>
      </w:pPr>
    </w:p>
    <w:p w14:paraId="6CF3C20D" w14:textId="77777777" w:rsidR="001A344C" w:rsidRDefault="001A344C" w:rsidP="001A344C">
      <w:pPr>
        <w:spacing w:after="0" w:line="240" w:lineRule="auto"/>
        <w:rPr>
          <w:rFonts w:ascii="Arial" w:hAnsi="Arial" w:cs="Arial"/>
        </w:rPr>
      </w:pPr>
    </w:p>
    <w:p w14:paraId="5E686F9F" w14:textId="77777777" w:rsidR="001A344C" w:rsidRDefault="001A344C" w:rsidP="001A344C">
      <w:pPr>
        <w:spacing w:after="0" w:line="240" w:lineRule="auto"/>
        <w:rPr>
          <w:rFonts w:ascii="Arial" w:hAnsi="Arial" w:cs="Arial"/>
        </w:rPr>
      </w:pPr>
    </w:p>
    <w:p w14:paraId="678F0D30" w14:textId="77777777" w:rsidR="001A344C" w:rsidRDefault="001A344C" w:rsidP="001A344C">
      <w:pPr>
        <w:spacing w:after="0" w:line="240" w:lineRule="auto"/>
        <w:rPr>
          <w:rFonts w:ascii="Arial" w:hAnsi="Arial" w:cs="Arial"/>
        </w:rPr>
      </w:pPr>
    </w:p>
    <w:p w14:paraId="75F9CFE3" w14:textId="77777777" w:rsidR="001A344C" w:rsidRPr="00453E9F" w:rsidRDefault="001A344C" w:rsidP="001A344C">
      <w:pPr>
        <w:spacing w:after="0" w:line="240" w:lineRule="auto"/>
        <w:rPr>
          <w:rFonts w:ascii="Arial" w:hAnsi="Arial" w:cs="Arial"/>
        </w:rPr>
      </w:pPr>
    </w:p>
    <w:p w14:paraId="39C5127D" w14:textId="77777777" w:rsidR="001A344C" w:rsidRDefault="001A344C" w:rsidP="001A344C">
      <w:pPr>
        <w:spacing w:after="0" w:line="240" w:lineRule="auto"/>
        <w:rPr>
          <w:rFonts w:ascii="Arial" w:hAnsi="Arial" w:cs="Arial"/>
        </w:rPr>
      </w:pPr>
    </w:p>
    <w:p w14:paraId="58632637" w14:textId="77777777" w:rsidR="00733AB5" w:rsidRDefault="00733AB5">
      <w:pPr>
        <w:rPr>
          <w:rFonts w:ascii="Arial" w:hAnsi="Arial" w:cs="Arial"/>
          <w:b/>
        </w:rPr>
      </w:pPr>
      <w:r>
        <w:rPr>
          <w:rFonts w:ascii="Arial" w:hAnsi="Arial" w:cs="Arial"/>
          <w:b/>
        </w:rPr>
        <w:br w:type="page"/>
      </w:r>
    </w:p>
    <w:sdt>
      <w:sdtPr>
        <w:rPr>
          <w:rFonts w:ascii="Arial" w:eastAsiaTheme="minorEastAsia" w:hAnsi="Arial" w:cs="Arial"/>
          <w:color w:val="auto"/>
          <w:sz w:val="22"/>
          <w:szCs w:val="22"/>
          <w:lang w:val="en-GB"/>
        </w:rPr>
        <w:id w:val="-1393504808"/>
        <w:docPartObj>
          <w:docPartGallery w:val="Table of Contents"/>
          <w:docPartUnique/>
        </w:docPartObj>
      </w:sdtPr>
      <w:sdtEndPr>
        <w:rPr>
          <w:rFonts w:asciiTheme="minorHAnsi" w:hAnsiTheme="minorHAnsi" w:cstheme="minorBidi"/>
          <w:b/>
          <w:bCs/>
        </w:rPr>
      </w:sdtEndPr>
      <w:sdtContent>
        <w:p w14:paraId="001BA397" w14:textId="77C4DDA8" w:rsidR="009D1BCA" w:rsidRPr="002368F2" w:rsidRDefault="009D1BCA">
          <w:pPr>
            <w:pStyle w:val="TOCHeading"/>
            <w:rPr>
              <w:rFonts w:ascii="Arial" w:hAnsi="Arial" w:cs="Arial"/>
            </w:rPr>
          </w:pPr>
          <w:r w:rsidRPr="002368F2">
            <w:rPr>
              <w:rFonts w:ascii="Arial" w:hAnsi="Arial" w:cs="Arial"/>
            </w:rPr>
            <w:t>Contents</w:t>
          </w:r>
        </w:p>
        <w:p w14:paraId="12ADE4A5" w14:textId="41A9FD62" w:rsidR="007B26D6" w:rsidRPr="00054009" w:rsidRDefault="009D1BCA">
          <w:pPr>
            <w:pStyle w:val="TOC1"/>
            <w:tabs>
              <w:tab w:val="left" w:pos="440"/>
              <w:tab w:val="right" w:leader="dot" w:pos="9016"/>
            </w:tabs>
            <w:rPr>
              <w:rFonts w:ascii="Arial" w:eastAsiaTheme="minorEastAsia" w:hAnsi="Arial" w:cs="Arial"/>
              <w:noProof/>
              <w:lang w:eastAsia="en-GB"/>
            </w:rPr>
          </w:pPr>
          <w:r w:rsidRPr="002368F2">
            <w:rPr>
              <w:rFonts w:ascii="Arial" w:hAnsi="Arial" w:cs="Arial"/>
            </w:rPr>
            <w:fldChar w:fldCharType="begin"/>
          </w:r>
          <w:r w:rsidRPr="002368F2">
            <w:rPr>
              <w:rFonts w:ascii="Arial" w:hAnsi="Arial" w:cs="Arial"/>
            </w:rPr>
            <w:instrText xml:space="preserve"> TOC \o "1-3" \h \z \u </w:instrText>
          </w:r>
          <w:r w:rsidRPr="002368F2">
            <w:rPr>
              <w:rFonts w:ascii="Arial" w:hAnsi="Arial" w:cs="Arial"/>
            </w:rPr>
            <w:fldChar w:fldCharType="separate"/>
          </w:r>
          <w:hyperlink w:anchor="_Toc119932529" w:history="1">
            <w:r w:rsidR="007B26D6" w:rsidRPr="00054009">
              <w:rPr>
                <w:rStyle w:val="Hyperlink"/>
                <w:rFonts w:ascii="Arial" w:hAnsi="Arial" w:cs="Arial"/>
                <w:noProof/>
              </w:rPr>
              <w:t>1.</w:t>
            </w:r>
            <w:r w:rsidR="007B26D6" w:rsidRPr="00054009">
              <w:rPr>
                <w:rFonts w:ascii="Arial" w:eastAsiaTheme="minorEastAsia" w:hAnsi="Arial" w:cs="Arial"/>
                <w:noProof/>
                <w:lang w:eastAsia="en-GB"/>
              </w:rPr>
              <w:tab/>
            </w:r>
            <w:r w:rsidR="007B26D6" w:rsidRPr="00054009">
              <w:rPr>
                <w:rStyle w:val="Hyperlink"/>
                <w:rFonts w:ascii="Arial" w:hAnsi="Arial" w:cs="Arial"/>
                <w:noProof/>
              </w:rPr>
              <w:t>Scope and Purpose</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_Toc119932529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3</w:t>
            </w:r>
            <w:r w:rsidR="007B26D6" w:rsidRPr="00054009">
              <w:rPr>
                <w:rFonts w:ascii="Arial" w:hAnsi="Arial" w:cs="Arial"/>
                <w:noProof/>
                <w:webHidden/>
              </w:rPr>
              <w:fldChar w:fldCharType="end"/>
            </w:r>
          </w:hyperlink>
        </w:p>
        <w:p w14:paraId="34294637" w14:textId="312B020B" w:rsidR="007B26D6" w:rsidRPr="00054009" w:rsidRDefault="00C61C33">
          <w:pPr>
            <w:pStyle w:val="TOC1"/>
            <w:tabs>
              <w:tab w:val="left" w:pos="440"/>
              <w:tab w:val="right" w:leader="dot" w:pos="9016"/>
            </w:tabs>
            <w:rPr>
              <w:rFonts w:ascii="Arial" w:eastAsiaTheme="minorEastAsia" w:hAnsi="Arial" w:cs="Arial"/>
              <w:noProof/>
              <w:lang w:eastAsia="en-GB"/>
            </w:rPr>
          </w:pPr>
          <w:hyperlink w:anchor="_Toc119932530" w:history="1">
            <w:r w:rsidR="007B26D6" w:rsidRPr="00054009">
              <w:rPr>
                <w:rStyle w:val="Hyperlink"/>
                <w:rFonts w:ascii="Arial" w:hAnsi="Arial" w:cs="Arial"/>
                <w:noProof/>
              </w:rPr>
              <w:t>2.</w:t>
            </w:r>
            <w:r w:rsidR="007B26D6" w:rsidRPr="00054009">
              <w:rPr>
                <w:rFonts w:ascii="Arial" w:eastAsiaTheme="minorEastAsia" w:hAnsi="Arial" w:cs="Arial"/>
                <w:noProof/>
                <w:lang w:eastAsia="en-GB"/>
              </w:rPr>
              <w:tab/>
            </w:r>
            <w:r w:rsidR="007B26D6" w:rsidRPr="00054009">
              <w:rPr>
                <w:rStyle w:val="Hyperlink"/>
                <w:rFonts w:ascii="Arial" w:hAnsi="Arial" w:cs="Arial"/>
                <w:noProof/>
              </w:rPr>
              <w:t>Key Responsibilities</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_Toc119932530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4</w:t>
            </w:r>
            <w:r w:rsidR="007B26D6" w:rsidRPr="00054009">
              <w:rPr>
                <w:rFonts w:ascii="Arial" w:hAnsi="Arial" w:cs="Arial"/>
                <w:noProof/>
                <w:webHidden/>
              </w:rPr>
              <w:fldChar w:fldCharType="end"/>
            </w:r>
          </w:hyperlink>
        </w:p>
        <w:p w14:paraId="2E776F44" w14:textId="467D4A1A" w:rsidR="007B26D6" w:rsidRPr="00054009" w:rsidRDefault="00C61C33">
          <w:pPr>
            <w:pStyle w:val="TOC1"/>
            <w:tabs>
              <w:tab w:val="left" w:pos="440"/>
              <w:tab w:val="right" w:leader="dot" w:pos="9016"/>
            </w:tabs>
            <w:rPr>
              <w:rFonts w:ascii="Arial" w:eastAsiaTheme="minorEastAsia" w:hAnsi="Arial" w:cs="Arial"/>
              <w:noProof/>
              <w:lang w:eastAsia="en-GB"/>
            </w:rPr>
          </w:pPr>
          <w:hyperlink w:anchor="_Toc119932531" w:history="1">
            <w:r w:rsidR="007B26D6" w:rsidRPr="00054009">
              <w:rPr>
                <w:rStyle w:val="Hyperlink"/>
                <w:rFonts w:ascii="Arial" w:hAnsi="Arial" w:cs="Arial"/>
                <w:noProof/>
              </w:rPr>
              <w:t>3.</w:t>
            </w:r>
            <w:r w:rsidR="007B26D6" w:rsidRPr="00054009">
              <w:rPr>
                <w:rFonts w:ascii="Arial" w:eastAsiaTheme="minorEastAsia" w:hAnsi="Arial" w:cs="Arial"/>
                <w:noProof/>
                <w:lang w:eastAsia="en-GB"/>
              </w:rPr>
              <w:tab/>
            </w:r>
            <w:r w:rsidR="007B26D6" w:rsidRPr="00054009">
              <w:rPr>
                <w:rStyle w:val="Hyperlink"/>
                <w:rFonts w:ascii="Arial" w:hAnsi="Arial" w:cs="Arial"/>
                <w:noProof/>
              </w:rPr>
              <w:t>Process/ Procedure</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_Toc119932531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6</w:t>
            </w:r>
            <w:r w:rsidR="007B26D6" w:rsidRPr="00054009">
              <w:rPr>
                <w:rFonts w:ascii="Arial" w:hAnsi="Arial" w:cs="Arial"/>
                <w:noProof/>
                <w:webHidden/>
              </w:rPr>
              <w:fldChar w:fldCharType="end"/>
            </w:r>
          </w:hyperlink>
        </w:p>
        <w:p w14:paraId="36F461E4" w14:textId="026C31CB" w:rsidR="007B26D6" w:rsidRPr="00054009" w:rsidRDefault="00C61C33">
          <w:pPr>
            <w:pStyle w:val="TOC2"/>
            <w:tabs>
              <w:tab w:val="left" w:pos="880"/>
              <w:tab w:val="right" w:leader="dot" w:pos="9016"/>
            </w:tabs>
            <w:rPr>
              <w:rFonts w:ascii="Arial" w:eastAsiaTheme="minorEastAsia" w:hAnsi="Arial" w:cs="Arial"/>
              <w:noProof/>
              <w:lang w:eastAsia="en-GB"/>
            </w:rPr>
          </w:pPr>
          <w:hyperlink w:anchor="_Toc119932532" w:history="1">
            <w:r w:rsidR="007B26D6" w:rsidRPr="00054009">
              <w:rPr>
                <w:rStyle w:val="Hyperlink"/>
                <w:rFonts w:ascii="Arial" w:hAnsi="Arial" w:cs="Arial"/>
                <w:noProof/>
              </w:rPr>
              <w:t>3.1</w:t>
            </w:r>
            <w:r w:rsidR="007B26D6" w:rsidRPr="00054009">
              <w:rPr>
                <w:rFonts w:ascii="Arial" w:eastAsiaTheme="minorEastAsia" w:hAnsi="Arial" w:cs="Arial"/>
                <w:noProof/>
                <w:lang w:eastAsia="en-GB"/>
              </w:rPr>
              <w:t xml:space="preserve"> </w:t>
            </w:r>
            <w:r w:rsidR="007B26D6" w:rsidRPr="00054009">
              <w:rPr>
                <w:rStyle w:val="Hyperlink"/>
                <w:rFonts w:ascii="Arial" w:hAnsi="Arial" w:cs="Arial"/>
                <w:noProof/>
              </w:rPr>
              <w:t>Audit</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_Toc119932532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6</w:t>
            </w:r>
            <w:r w:rsidR="007B26D6" w:rsidRPr="00054009">
              <w:rPr>
                <w:rFonts w:ascii="Arial" w:hAnsi="Arial" w:cs="Arial"/>
                <w:noProof/>
                <w:webHidden/>
              </w:rPr>
              <w:fldChar w:fldCharType="end"/>
            </w:r>
          </w:hyperlink>
        </w:p>
        <w:p w14:paraId="585C27AA" w14:textId="2535E2D9" w:rsidR="007B26D6" w:rsidRPr="00054009" w:rsidRDefault="00C61C33">
          <w:pPr>
            <w:pStyle w:val="TOC2"/>
            <w:tabs>
              <w:tab w:val="right" w:leader="dot" w:pos="9016"/>
            </w:tabs>
            <w:rPr>
              <w:rFonts w:ascii="Arial" w:eastAsiaTheme="minorEastAsia" w:hAnsi="Arial" w:cs="Arial"/>
              <w:noProof/>
              <w:lang w:eastAsia="en-GB"/>
            </w:rPr>
          </w:pPr>
          <w:hyperlink w:anchor="_Toc119932533" w:history="1">
            <w:r w:rsidR="007B26D6" w:rsidRPr="00054009">
              <w:rPr>
                <w:rStyle w:val="Hyperlink"/>
                <w:rFonts w:ascii="Arial" w:hAnsi="Arial" w:cs="Arial"/>
                <w:noProof/>
              </w:rPr>
              <w:t>3.2 Policy Development</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_Toc119932533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6</w:t>
            </w:r>
            <w:r w:rsidR="007B26D6" w:rsidRPr="00054009">
              <w:rPr>
                <w:rFonts w:ascii="Arial" w:hAnsi="Arial" w:cs="Arial"/>
                <w:noProof/>
                <w:webHidden/>
              </w:rPr>
              <w:fldChar w:fldCharType="end"/>
            </w:r>
          </w:hyperlink>
        </w:p>
        <w:p w14:paraId="626A9BAB" w14:textId="33132769" w:rsidR="007B26D6" w:rsidRPr="00054009" w:rsidRDefault="00C61C33">
          <w:pPr>
            <w:pStyle w:val="TOC2"/>
            <w:tabs>
              <w:tab w:val="right" w:leader="dot" w:pos="9016"/>
            </w:tabs>
            <w:rPr>
              <w:rFonts w:ascii="Arial" w:eastAsiaTheme="minorEastAsia" w:hAnsi="Arial" w:cs="Arial"/>
              <w:noProof/>
              <w:lang w:eastAsia="en-GB"/>
            </w:rPr>
          </w:pPr>
          <w:hyperlink w:anchor="_Toc119932534" w:history="1">
            <w:r w:rsidR="007B26D6" w:rsidRPr="00054009">
              <w:rPr>
                <w:rStyle w:val="Hyperlink"/>
                <w:rFonts w:ascii="Arial" w:hAnsi="Arial" w:cs="Arial"/>
                <w:noProof/>
              </w:rPr>
              <w:t>3.3 Training and Education</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_Toc119932534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6</w:t>
            </w:r>
            <w:r w:rsidR="007B26D6" w:rsidRPr="00054009">
              <w:rPr>
                <w:rFonts w:ascii="Arial" w:hAnsi="Arial" w:cs="Arial"/>
                <w:noProof/>
                <w:webHidden/>
              </w:rPr>
              <w:fldChar w:fldCharType="end"/>
            </w:r>
          </w:hyperlink>
        </w:p>
        <w:p w14:paraId="2EE2D314" w14:textId="5CBF0CC1" w:rsidR="007B26D6" w:rsidRPr="00054009" w:rsidRDefault="00C61C33">
          <w:pPr>
            <w:pStyle w:val="TOC2"/>
            <w:tabs>
              <w:tab w:val="left" w:pos="880"/>
              <w:tab w:val="right" w:leader="dot" w:pos="9016"/>
            </w:tabs>
            <w:rPr>
              <w:rFonts w:ascii="Arial" w:eastAsiaTheme="minorEastAsia" w:hAnsi="Arial" w:cs="Arial"/>
              <w:noProof/>
              <w:lang w:eastAsia="en-GB"/>
            </w:rPr>
          </w:pPr>
          <w:hyperlink w:anchor="_Toc119932535" w:history="1">
            <w:r w:rsidR="007B26D6" w:rsidRPr="00054009">
              <w:rPr>
                <w:rStyle w:val="Hyperlink"/>
                <w:rFonts w:ascii="Arial" w:hAnsi="Arial" w:cs="Arial"/>
                <w:noProof/>
              </w:rPr>
              <w:t>3.4</w:t>
            </w:r>
            <w:r w:rsidR="007B26D6" w:rsidRPr="00054009">
              <w:rPr>
                <w:rFonts w:ascii="Arial" w:eastAsiaTheme="minorEastAsia" w:hAnsi="Arial" w:cs="Arial"/>
                <w:noProof/>
                <w:lang w:eastAsia="en-GB"/>
              </w:rPr>
              <w:t xml:space="preserve"> </w:t>
            </w:r>
            <w:r w:rsidR="007B26D6" w:rsidRPr="00054009">
              <w:rPr>
                <w:rStyle w:val="Hyperlink"/>
                <w:rFonts w:ascii="Arial" w:hAnsi="Arial" w:cs="Arial"/>
                <w:noProof/>
              </w:rPr>
              <w:t>Communication and Consultation</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_Toc119932535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8</w:t>
            </w:r>
            <w:r w:rsidR="007B26D6" w:rsidRPr="00054009">
              <w:rPr>
                <w:rFonts w:ascii="Arial" w:hAnsi="Arial" w:cs="Arial"/>
                <w:noProof/>
                <w:webHidden/>
              </w:rPr>
              <w:fldChar w:fldCharType="end"/>
            </w:r>
          </w:hyperlink>
        </w:p>
        <w:p w14:paraId="4EC86594" w14:textId="281AB5CB" w:rsidR="007B26D6" w:rsidRPr="00054009" w:rsidRDefault="00C61C33">
          <w:pPr>
            <w:pStyle w:val="TOC2"/>
            <w:tabs>
              <w:tab w:val="left" w:pos="880"/>
              <w:tab w:val="right" w:leader="dot" w:pos="9016"/>
            </w:tabs>
            <w:rPr>
              <w:rFonts w:ascii="Arial" w:eastAsiaTheme="minorEastAsia" w:hAnsi="Arial" w:cs="Arial"/>
              <w:noProof/>
              <w:lang w:eastAsia="en-GB"/>
            </w:rPr>
          </w:pPr>
          <w:hyperlink w:anchor="_Toc119932536" w:history="1">
            <w:r w:rsidR="007B26D6" w:rsidRPr="00054009">
              <w:rPr>
                <w:rStyle w:val="Hyperlink"/>
                <w:rFonts w:ascii="Arial" w:hAnsi="Arial" w:cs="Arial"/>
                <w:noProof/>
              </w:rPr>
              <w:t>3.5</w:t>
            </w:r>
            <w:r w:rsidR="007B26D6" w:rsidRPr="00054009">
              <w:rPr>
                <w:rFonts w:ascii="Arial" w:eastAsiaTheme="minorEastAsia" w:hAnsi="Arial" w:cs="Arial"/>
                <w:noProof/>
                <w:lang w:eastAsia="en-GB"/>
              </w:rPr>
              <w:t xml:space="preserve"> </w:t>
            </w:r>
            <w:r w:rsidR="007B26D6" w:rsidRPr="00054009">
              <w:rPr>
                <w:rStyle w:val="Hyperlink"/>
                <w:rFonts w:ascii="Arial" w:hAnsi="Arial" w:cs="Arial"/>
                <w:noProof/>
              </w:rPr>
              <w:t xml:space="preserve"> Students</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_Toc119932536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8</w:t>
            </w:r>
            <w:r w:rsidR="007B26D6" w:rsidRPr="00054009">
              <w:rPr>
                <w:rFonts w:ascii="Arial" w:hAnsi="Arial" w:cs="Arial"/>
                <w:noProof/>
                <w:webHidden/>
              </w:rPr>
              <w:fldChar w:fldCharType="end"/>
            </w:r>
          </w:hyperlink>
        </w:p>
        <w:p w14:paraId="78EDCB42" w14:textId="3C2EC0B3" w:rsidR="007B26D6" w:rsidRPr="00054009" w:rsidRDefault="00C61C33">
          <w:pPr>
            <w:pStyle w:val="TOC2"/>
            <w:tabs>
              <w:tab w:val="right" w:leader="dot" w:pos="9016"/>
            </w:tabs>
            <w:rPr>
              <w:rFonts w:ascii="Arial" w:eastAsiaTheme="minorEastAsia" w:hAnsi="Arial" w:cs="Arial"/>
              <w:noProof/>
              <w:lang w:eastAsia="en-GB"/>
            </w:rPr>
          </w:pPr>
          <w:hyperlink w:anchor="_Toc119932537" w:history="1">
            <w:r w:rsidR="007B26D6" w:rsidRPr="00054009">
              <w:rPr>
                <w:rStyle w:val="Hyperlink"/>
                <w:rFonts w:ascii="Arial" w:hAnsi="Arial" w:cs="Arial"/>
                <w:noProof/>
              </w:rPr>
              <w:t>3.6 Staff</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_Toc119932537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8</w:t>
            </w:r>
            <w:r w:rsidR="007B26D6" w:rsidRPr="00054009">
              <w:rPr>
                <w:rFonts w:ascii="Arial" w:hAnsi="Arial" w:cs="Arial"/>
                <w:noProof/>
                <w:webHidden/>
              </w:rPr>
              <w:fldChar w:fldCharType="end"/>
            </w:r>
          </w:hyperlink>
        </w:p>
        <w:p w14:paraId="559BA3C7" w14:textId="32E2B1CC" w:rsidR="007B26D6" w:rsidRPr="00054009" w:rsidRDefault="00C61C33">
          <w:pPr>
            <w:pStyle w:val="TOC2"/>
            <w:tabs>
              <w:tab w:val="right" w:leader="dot" w:pos="9016"/>
            </w:tabs>
            <w:rPr>
              <w:rFonts w:ascii="Arial" w:eastAsiaTheme="minorEastAsia" w:hAnsi="Arial" w:cs="Arial"/>
              <w:noProof/>
              <w:lang w:eastAsia="en-GB"/>
            </w:rPr>
          </w:pPr>
          <w:hyperlink w:anchor="_Toc119932538" w:history="1">
            <w:r w:rsidR="007B26D6" w:rsidRPr="00054009">
              <w:rPr>
                <w:rStyle w:val="Hyperlink"/>
                <w:rFonts w:ascii="Arial" w:hAnsi="Arial" w:cs="Arial"/>
                <w:noProof/>
              </w:rPr>
              <w:t>3.7 Resources</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_Toc119932538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9</w:t>
            </w:r>
            <w:r w:rsidR="007B26D6" w:rsidRPr="00054009">
              <w:rPr>
                <w:rFonts w:ascii="Arial" w:hAnsi="Arial" w:cs="Arial"/>
                <w:noProof/>
                <w:webHidden/>
              </w:rPr>
              <w:fldChar w:fldCharType="end"/>
            </w:r>
          </w:hyperlink>
        </w:p>
        <w:p w14:paraId="4EE6EC6C" w14:textId="150254A8" w:rsidR="007B26D6" w:rsidRPr="00054009" w:rsidRDefault="00C61C33">
          <w:pPr>
            <w:pStyle w:val="TOC2"/>
            <w:tabs>
              <w:tab w:val="right" w:leader="dot" w:pos="9016"/>
            </w:tabs>
            <w:rPr>
              <w:rFonts w:ascii="Arial" w:eastAsiaTheme="minorEastAsia" w:hAnsi="Arial" w:cs="Arial"/>
              <w:noProof/>
              <w:lang w:eastAsia="en-GB"/>
            </w:rPr>
          </w:pPr>
          <w:hyperlink w:anchor="_Toc119932539" w:history="1">
            <w:r w:rsidR="007B26D6" w:rsidRPr="00054009">
              <w:rPr>
                <w:rStyle w:val="Hyperlink"/>
                <w:rFonts w:ascii="Arial" w:hAnsi="Arial" w:cs="Arial"/>
                <w:noProof/>
              </w:rPr>
              <w:t>3.8 Impact Measures</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_Toc119932539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10</w:t>
            </w:r>
            <w:r w:rsidR="007B26D6" w:rsidRPr="00054009">
              <w:rPr>
                <w:rFonts w:ascii="Arial" w:hAnsi="Arial" w:cs="Arial"/>
                <w:noProof/>
                <w:webHidden/>
              </w:rPr>
              <w:fldChar w:fldCharType="end"/>
            </w:r>
          </w:hyperlink>
        </w:p>
        <w:p w14:paraId="0C08D0FE" w14:textId="7D8E45E5" w:rsidR="007B26D6" w:rsidRPr="00054009" w:rsidRDefault="00C61C33">
          <w:pPr>
            <w:pStyle w:val="TOC2"/>
            <w:tabs>
              <w:tab w:val="right" w:leader="dot" w:pos="9016"/>
            </w:tabs>
            <w:rPr>
              <w:rFonts w:ascii="Arial" w:eastAsiaTheme="minorEastAsia" w:hAnsi="Arial" w:cs="Arial"/>
              <w:noProof/>
              <w:lang w:eastAsia="en-GB"/>
            </w:rPr>
          </w:pPr>
          <w:hyperlink w:anchor="_Toc119932540" w:history="1">
            <w:r w:rsidR="007B26D6" w:rsidRPr="00054009">
              <w:rPr>
                <w:rStyle w:val="Hyperlink"/>
                <w:rFonts w:ascii="Arial" w:hAnsi="Arial" w:cs="Arial"/>
                <w:noProof/>
              </w:rPr>
              <w:t>3.9 External Profile</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_Toc119932540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10</w:t>
            </w:r>
            <w:r w:rsidR="007B26D6" w:rsidRPr="00054009">
              <w:rPr>
                <w:rFonts w:ascii="Arial" w:hAnsi="Arial" w:cs="Arial"/>
                <w:noProof/>
                <w:webHidden/>
              </w:rPr>
              <w:fldChar w:fldCharType="end"/>
            </w:r>
          </w:hyperlink>
        </w:p>
        <w:p w14:paraId="49464703" w14:textId="7DCD4301" w:rsidR="007B26D6" w:rsidRPr="00054009" w:rsidRDefault="00C61C33">
          <w:pPr>
            <w:pStyle w:val="TOC1"/>
            <w:tabs>
              <w:tab w:val="left" w:pos="440"/>
              <w:tab w:val="right" w:leader="dot" w:pos="9016"/>
            </w:tabs>
            <w:rPr>
              <w:rFonts w:ascii="Arial" w:eastAsiaTheme="minorEastAsia" w:hAnsi="Arial" w:cs="Arial"/>
              <w:noProof/>
              <w:lang w:eastAsia="en-GB"/>
            </w:rPr>
          </w:pPr>
          <w:hyperlink w:anchor="_Toc119932541" w:history="1">
            <w:r w:rsidR="007B26D6" w:rsidRPr="00054009">
              <w:rPr>
                <w:rStyle w:val="Hyperlink"/>
                <w:rFonts w:ascii="Arial" w:hAnsi="Arial" w:cs="Arial"/>
                <w:noProof/>
              </w:rPr>
              <w:t>4.</w:t>
            </w:r>
            <w:r w:rsidR="004B43F7">
              <w:rPr>
                <w:rFonts w:ascii="Arial" w:eastAsiaTheme="minorEastAsia" w:hAnsi="Arial" w:cs="Arial"/>
                <w:noProof/>
                <w:lang w:eastAsia="en-GB"/>
              </w:rPr>
              <w:t xml:space="preserve"> </w:t>
            </w:r>
            <w:r w:rsidR="007B26D6" w:rsidRPr="00054009">
              <w:rPr>
                <w:rStyle w:val="Hyperlink"/>
                <w:rFonts w:ascii="Arial" w:hAnsi="Arial" w:cs="Arial"/>
                <w:noProof/>
              </w:rPr>
              <w:t>Implementation</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_Toc119932541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11</w:t>
            </w:r>
            <w:r w:rsidR="007B26D6" w:rsidRPr="00054009">
              <w:rPr>
                <w:rFonts w:ascii="Arial" w:hAnsi="Arial" w:cs="Arial"/>
                <w:noProof/>
                <w:webHidden/>
              </w:rPr>
              <w:fldChar w:fldCharType="end"/>
            </w:r>
          </w:hyperlink>
        </w:p>
        <w:p w14:paraId="281F1469" w14:textId="0720CAD4" w:rsidR="007B26D6" w:rsidRPr="00054009" w:rsidRDefault="00C61C33">
          <w:pPr>
            <w:pStyle w:val="TOC1"/>
            <w:tabs>
              <w:tab w:val="right" w:leader="dot" w:pos="9016"/>
            </w:tabs>
            <w:rPr>
              <w:rFonts w:ascii="Arial" w:eastAsiaTheme="minorEastAsia" w:hAnsi="Arial" w:cs="Arial"/>
              <w:noProof/>
              <w:lang w:eastAsia="en-GB"/>
            </w:rPr>
          </w:pPr>
          <w:hyperlink w:anchor="_Toc119932542" w:history="1">
            <w:r w:rsidR="007B26D6" w:rsidRPr="00054009">
              <w:rPr>
                <w:rStyle w:val="Hyperlink"/>
                <w:rFonts w:ascii="Arial" w:hAnsi="Arial" w:cs="Arial"/>
                <w:noProof/>
              </w:rPr>
              <w:t>5. Associated Documents</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_Toc119932542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11</w:t>
            </w:r>
            <w:r w:rsidR="007B26D6" w:rsidRPr="00054009">
              <w:rPr>
                <w:rFonts w:ascii="Arial" w:hAnsi="Arial" w:cs="Arial"/>
                <w:noProof/>
                <w:webHidden/>
              </w:rPr>
              <w:fldChar w:fldCharType="end"/>
            </w:r>
          </w:hyperlink>
        </w:p>
        <w:p w14:paraId="4B5EBD36" w14:textId="5B940517" w:rsidR="007B26D6" w:rsidRPr="00054009" w:rsidRDefault="00C61C33">
          <w:pPr>
            <w:pStyle w:val="TOC1"/>
            <w:tabs>
              <w:tab w:val="right" w:leader="dot" w:pos="9016"/>
            </w:tabs>
            <w:rPr>
              <w:rFonts w:ascii="Arial" w:eastAsiaTheme="minorEastAsia" w:hAnsi="Arial" w:cs="Arial"/>
              <w:noProof/>
              <w:lang w:eastAsia="en-GB"/>
            </w:rPr>
          </w:pPr>
          <w:hyperlink w:anchor="_Toc119932543" w:history="1">
            <w:r w:rsidR="007B26D6" w:rsidRPr="00054009">
              <w:rPr>
                <w:rStyle w:val="Hyperlink"/>
                <w:rFonts w:ascii="Arial" w:hAnsi="Arial" w:cs="Arial"/>
                <w:noProof/>
              </w:rPr>
              <w:t>6. Equality Impact Assessment</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_Toc119932543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11</w:t>
            </w:r>
            <w:r w:rsidR="007B26D6" w:rsidRPr="00054009">
              <w:rPr>
                <w:rFonts w:ascii="Arial" w:hAnsi="Arial" w:cs="Arial"/>
                <w:noProof/>
                <w:webHidden/>
              </w:rPr>
              <w:fldChar w:fldCharType="end"/>
            </w:r>
          </w:hyperlink>
        </w:p>
        <w:p w14:paraId="0C8D9BE2" w14:textId="1CE61895" w:rsidR="007B26D6" w:rsidRPr="00054009" w:rsidRDefault="00C61C33">
          <w:pPr>
            <w:pStyle w:val="TOC1"/>
            <w:tabs>
              <w:tab w:val="right" w:leader="dot" w:pos="9016"/>
            </w:tabs>
            <w:rPr>
              <w:rFonts w:ascii="Arial" w:eastAsiaTheme="minorEastAsia" w:hAnsi="Arial" w:cs="Arial"/>
              <w:noProof/>
              <w:lang w:eastAsia="en-GB"/>
            </w:rPr>
          </w:pPr>
          <w:hyperlink w:anchor="_Toc119932544" w:history="1">
            <w:r w:rsidR="007B26D6" w:rsidRPr="00054009">
              <w:rPr>
                <w:rStyle w:val="Hyperlink"/>
                <w:rFonts w:ascii="Arial" w:hAnsi="Arial" w:cs="Arial"/>
                <w:noProof/>
              </w:rPr>
              <w:t>7. Data Retention Statement</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_Toc119932544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11</w:t>
            </w:r>
            <w:r w:rsidR="007B26D6" w:rsidRPr="00054009">
              <w:rPr>
                <w:rFonts w:ascii="Arial" w:hAnsi="Arial" w:cs="Arial"/>
                <w:noProof/>
                <w:webHidden/>
              </w:rPr>
              <w:fldChar w:fldCharType="end"/>
            </w:r>
          </w:hyperlink>
        </w:p>
        <w:p w14:paraId="2FA1E9B8" w14:textId="0C224ABC" w:rsidR="007B26D6" w:rsidRPr="00054009" w:rsidRDefault="00C61C33">
          <w:pPr>
            <w:pStyle w:val="TOC1"/>
            <w:tabs>
              <w:tab w:val="right" w:leader="dot" w:pos="9016"/>
            </w:tabs>
            <w:rPr>
              <w:rFonts w:ascii="Arial" w:eastAsiaTheme="minorEastAsia" w:hAnsi="Arial" w:cs="Arial"/>
              <w:noProof/>
              <w:lang w:eastAsia="en-GB"/>
            </w:rPr>
          </w:pPr>
          <w:hyperlink w:anchor="_Toc119932545" w:history="1">
            <w:r w:rsidR="007B26D6" w:rsidRPr="00054009">
              <w:rPr>
                <w:rStyle w:val="Hyperlink"/>
                <w:rFonts w:ascii="Arial" w:hAnsi="Arial" w:cs="Arial"/>
                <w:noProof/>
              </w:rPr>
              <w:t>8. Policy Review and Ownership</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_Toc119932545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12</w:t>
            </w:r>
            <w:r w:rsidR="007B26D6" w:rsidRPr="00054009">
              <w:rPr>
                <w:rFonts w:ascii="Arial" w:hAnsi="Arial" w:cs="Arial"/>
                <w:noProof/>
                <w:webHidden/>
              </w:rPr>
              <w:fldChar w:fldCharType="end"/>
            </w:r>
          </w:hyperlink>
        </w:p>
        <w:p w14:paraId="71900FA8" w14:textId="62E0F8FB" w:rsidR="007B26D6" w:rsidRPr="00054009" w:rsidRDefault="00C61C33">
          <w:pPr>
            <w:pStyle w:val="TOC1"/>
            <w:tabs>
              <w:tab w:val="right" w:leader="dot" w:pos="9016"/>
            </w:tabs>
            <w:rPr>
              <w:rFonts w:ascii="Arial" w:eastAsiaTheme="minorEastAsia" w:hAnsi="Arial" w:cs="Arial"/>
              <w:noProof/>
              <w:lang w:eastAsia="en-GB"/>
            </w:rPr>
          </w:pPr>
          <w:hyperlink w:anchor="_Toc119932546" w:history="1">
            <w:r w:rsidR="007B26D6" w:rsidRPr="00054009">
              <w:rPr>
                <w:rStyle w:val="Hyperlink"/>
                <w:rFonts w:ascii="Arial" w:hAnsi="Arial" w:cs="Arial"/>
                <w:noProof/>
              </w:rPr>
              <w:t>9. Amendments Log</w:t>
            </w:r>
            <w:r w:rsidR="007B26D6" w:rsidRPr="00054009">
              <w:rPr>
                <w:rFonts w:ascii="Arial" w:hAnsi="Arial" w:cs="Arial"/>
                <w:noProof/>
                <w:webHidden/>
              </w:rPr>
              <w:tab/>
            </w:r>
            <w:r w:rsidR="007B26D6" w:rsidRPr="00054009">
              <w:rPr>
                <w:rFonts w:ascii="Arial" w:hAnsi="Arial" w:cs="Arial"/>
                <w:noProof/>
                <w:webHidden/>
              </w:rPr>
              <w:fldChar w:fldCharType="begin"/>
            </w:r>
            <w:r w:rsidR="007B26D6" w:rsidRPr="00054009">
              <w:rPr>
                <w:rFonts w:ascii="Arial" w:hAnsi="Arial" w:cs="Arial"/>
                <w:noProof/>
                <w:webHidden/>
              </w:rPr>
              <w:instrText xml:space="preserve"> PAGEREF _Toc119932546 \h </w:instrText>
            </w:r>
            <w:r w:rsidR="007B26D6" w:rsidRPr="00054009">
              <w:rPr>
                <w:rFonts w:ascii="Arial" w:hAnsi="Arial" w:cs="Arial"/>
                <w:noProof/>
                <w:webHidden/>
              </w:rPr>
            </w:r>
            <w:r w:rsidR="007B26D6" w:rsidRPr="00054009">
              <w:rPr>
                <w:rFonts w:ascii="Arial" w:hAnsi="Arial" w:cs="Arial"/>
                <w:noProof/>
                <w:webHidden/>
              </w:rPr>
              <w:fldChar w:fldCharType="separate"/>
            </w:r>
            <w:r w:rsidR="007B26D6" w:rsidRPr="00054009">
              <w:rPr>
                <w:rFonts w:ascii="Arial" w:hAnsi="Arial" w:cs="Arial"/>
                <w:noProof/>
                <w:webHidden/>
              </w:rPr>
              <w:t>12</w:t>
            </w:r>
            <w:r w:rsidR="007B26D6" w:rsidRPr="00054009">
              <w:rPr>
                <w:rFonts w:ascii="Arial" w:hAnsi="Arial" w:cs="Arial"/>
                <w:noProof/>
                <w:webHidden/>
              </w:rPr>
              <w:fldChar w:fldCharType="end"/>
            </w:r>
          </w:hyperlink>
        </w:p>
        <w:p w14:paraId="3F5F844A" w14:textId="3EB59BBD" w:rsidR="009D1BCA" w:rsidRDefault="009D1BCA">
          <w:r w:rsidRPr="002368F2">
            <w:rPr>
              <w:rFonts w:ascii="Arial" w:hAnsi="Arial" w:cs="Arial"/>
              <w:b/>
              <w:bCs/>
              <w:noProof/>
            </w:rPr>
            <w:fldChar w:fldCharType="end"/>
          </w:r>
        </w:p>
      </w:sdtContent>
    </w:sdt>
    <w:p w14:paraId="4F63CB2E" w14:textId="6CA605E7" w:rsidR="00C53C56" w:rsidRDefault="009D1BCA" w:rsidP="00913F11">
      <w:pPr>
        <w:rPr>
          <w:rFonts w:ascii="Arial" w:hAnsi="Arial" w:cs="Arial"/>
          <w:b/>
        </w:rPr>
      </w:pPr>
      <w:r>
        <w:rPr>
          <w:rFonts w:ascii="Arial" w:hAnsi="Arial" w:cs="Arial"/>
          <w:b/>
        </w:rPr>
        <w:br w:type="page"/>
      </w:r>
    </w:p>
    <w:p w14:paraId="13B0C6D2" w14:textId="6C459A72" w:rsidR="001A344C" w:rsidRPr="003E4B8C" w:rsidRDefault="001A344C" w:rsidP="00C621FA">
      <w:pPr>
        <w:pStyle w:val="Heading1"/>
        <w:numPr>
          <w:ilvl w:val="0"/>
          <w:numId w:val="8"/>
        </w:numPr>
        <w:ind w:left="357" w:hanging="357"/>
      </w:pPr>
      <w:bookmarkStart w:id="0" w:name="_Toc119932529"/>
      <w:r w:rsidRPr="003E4B8C">
        <w:lastRenderedPageBreak/>
        <w:t>Scope and Purpose</w:t>
      </w:r>
      <w:bookmarkEnd w:id="0"/>
    </w:p>
    <w:p w14:paraId="5C17B34F" w14:textId="77777777" w:rsidR="00447ABE" w:rsidRDefault="00447ABE" w:rsidP="00447ABE">
      <w:pPr>
        <w:spacing w:after="0" w:line="240" w:lineRule="auto"/>
        <w:jc w:val="both"/>
        <w:rPr>
          <w:rFonts w:ascii="Arial" w:hAnsi="Arial" w:cs="Arial"/>
          <w:b/>
        </w:rPr>
      </w:pPr>
    </w:p>
    <w:p w14:paraId="359AF472" w14:textId="33A3BC0B" w:rsidR="00850B1B" w:rsidRDefault="00850B1B" w:rsidP="00447ABE">
      <w:pPr>
        <w:spacing w:after="0" w:line="240" w:lineRule="auto"/>
        <w:jc w:val="both"/>
        <w:rPr>
          <w:rFonts w:ascii="Arial" w:hAnsi="Arial" w:cs="Arial"/>
          <w:b/>
          <w:bCs/>
        </w:rPr>
      </w:pPr>
      <w:r>
        <w:rPr>
          <w:rFonts w:ascii="Arial" w:hAnsi="Arial" w:cs="Arial"/>
          <w:b/>
          <w:bCs/>
        </w:rPr>
        <w:t>Context</w:t>
      </w:r>
    </w:p>
    <w:p w14:paraId="2B71B86E" w14:textId="77777777" w:rsidR="00850B1B" w:rsidRPr="00850B1B" w:rsidRDefault="00850B1B" w:rsidP="00447ABE">
      <w:pPr>
        <w:spacing w:after="0" w:line="240" w:lineRule="auto"/>
        <w:jc w:val="both"/>
        <w:rPr>
          <w:rFonts w:ascii="Arial" w:hAnsi="Arial" w:cs="Arial"/>
          <w:b/>
          <w:bCs/>
        </w:rPr>
      </w:pPr>
    </w:p>
    <w:p w14:paraId="3C1DF407" w14:textId="42C187C9" w:rsidR="001A344C" w:rsidRPr="0008363F" w:rsidRDefault="001A344C" w:rsidP="00447ABE">
      <w:pPr>
        <w:spacing w:after="0" w:line="240" w:lineRule="auto"/>
        <w:jc w:val="both"/>
        <w:rPr>
          <w:rFonts w:ascii="Arial" w:hAnsi="Arial" w:cs="Arial"/>
        </w:rPr>
      </w:pPr>
      <w:r w:rsidRPr="0008363F">
        <w:rPr>
          <w:rFonts w:ascii="Arial" w:hAnsi="Arial" w:cs="Arial"/>
        </w:rPr>
        <w:t xml:space="preserve">Wiltshire College </w:t>
      </w:r>
      <w:r w:rsidR="00BE0233">
        <w:rPr>
          <w:rFonts w:ascii="Arial" w:hAnsi="Arial" w:cs="Arial"/>
        </w:rPr>
        <w:t xml:space="preserve">and University Centre </w:t>
      </w:r>
      <w:r w:rsidR="00A021CB">
        <w:rPr>
          <w:rFonts w:ascii="Arial" w:hAnsi="Arial" w:cs="Arial"/>
        </w:rPr>
        <w:t>(</w:t>
      </w:r>
      <w:r w:rsidR="002D6B6F">
        <w:rPr>
          <w:rFonts w:ascii="Arial" w:hAnsi="Arial" w:cs="Arial"/>
        </w:rPr>
        <w:t>(WC</w:t>
      </w:r>
      <w:r w:rsidR="006031C1">
        <w:rPr>
          <w:rFonts w:ascii="Arial" w:hAnsi="Arial" w:cs="Arial"/>
        </w:rPr>
        <w:t>UC)</w:t>
      </w:r>
      <w:r w:rsidR="00A021CB">
        <w:rPr>
          <w:rFonts w:ascii="Arial" w:hAnsi="Arial" w:cs="Arial"/>
        </w:rPr>
        <w:t xml:space="preserve"> also referred to as the </w:t>
      </w:r>
      <w:r w:rsidR="00D17B11">
        <w:rPr>
          <w:rFonts w:ascii="Arial" w:hAnsi="Arial" w:cs="Arial"/>
        </w:rPr>
        <w:t>College</w:t>
      </w:r>
      <w:r w:rsidR="006031C1">
        <w:rPr>
          <w:rFonts w:ascii="Arial" w:hAnsi="Arial" w:cs="Arial"/>
        </w:rPr>
        <w:t xml:space="preserve"> </w:t>
      </w:r>
      <w:r w:rsidR="001718E2">
        <w:rPr>
          <w:rFonts w:ascii="Arial" w:hAnsi="Arial" w:cs="Arial"/>
        </w:rPr>
        <w:t xml:space="preserve">is working towards </w:t>
      </w:r>
      <w:r w:rsidR="00E53847">
        <w:rPr>
          <w:rFonts w:ascii="Arial" w:hAnsi="Arial" w:cs="Arial"/>
        </w:rPr>
        <w:t>the creation of a supportive and inclusive working and learning environment which is free from discrimination</w:t>
      </w:r>
      <w:r w:rsidR="00C15BAE">
        <w:rPr>
          <w:rFonts w:ascii="Arial" w:hAnsi="Arial" w:cs="Arial"/>
        </w:rPr>
        <w:t>, where there is mutual respect, equality of opportunity</w:t>
      </w:r>
      <w:r w:rsidR="004B339D">
        <w:rPr>
          <w:rFonts w:ascii="Arial" w:hAnsi="Arial" w:cs="Arial"/>
        </w:rPr>
        <w:t xml:space="preserve">, </w:t>
      </w:r>
      <w:r w:rsidR="00C15BAE">
        <w:rPr>
          <w:rFonts w:ascii="Arial" w:hAnsi="Arial" w:cs="Arial"/>
        </w:rPr>
        <w:t xml:space="preserve">equity in support of aspiration and </w:t>
      </w:r>
      <w:r w:rsidR="004B339D">
        <w:rPr>
          <w:rFonts w:ascii="Arial" w:hAnsi="Arial" w:cs="Arial"/>
        </w:rPr>
        <w:t>where difference is celebrated and respected.</w:t>
      </w:r>
    </w:p>
    <w:p w14:paraId="642790AD" w14:textId="77777777" w:rsidR="001A344C" w:rsidRPr="0008363F" w:rsidRDefault="001A344C" w:rsidP="001A344C">
      <w:pPr>
        <w:spacing w:after="0" w:line="240" w:lineRule="auto"/>
        <w:jc w:val="both"/>
        <w:rPr>
          <w:rFonts w:ascii="Arial" w:hAnsi="Arial" w:cs="Arial"/>
        </w:rPr>
      </w:pPr>
    </w:p>
    <w:p w14:paraId="5CE61869" w14:textId="225B79F6" w:rsidR="001A344C" w:rsidRDefault="00D032C2" w:rsidP="3D9E2E1F">
      <w:pPr>
        <w:pStyle w:val="ListParagraph"/>
        <w:spacing w:after="0" w:line="240" w:lineRule="auto"/>
        <w:ind w:left="0"/>
        <w:jc w:val="both"/>
        <w:rPr>
          <w:rFonts w:ascii="Arial" w:hAnsi="Arial" w:cs="Arial"/>
        </w:rPr>
      </w:pPr>
      <w:r w:rsidRPr="3D9E2E1F">
        <w:rPr>
          <w:rFonts w:ascii="Arial" w:hAnsi="Arial" w:cs="Arial"/>
        </w:rPr>
        <w:t>This Equity, Diversity &amp; Inclusion Policy</w:t>
      </w:r>
      <w:r w:rsidR="005469A6" w:rsidRPr="3D9E2E1F">
        <w:rPr>
          <w:rFonts w:ascii="Arial" w:hAnsi="Arial" w:cs="Arial"/>
        </w:rPr>
        <w:t xml:space="preserve"> (ED</w:t>
      </w:r>
      <w:r w:rsidR="00CD0D77" w:rsidRPr="3D9E2E1F">
        <w:rPr>
          <w:rFonts w:ascii="Arial" w:hAnsi="Arial" w:cs="Arial"/>
        </w:rPr>
        <w:t>&amp;</w:t>
      </w:r>
      <w:r w:rsidR="005469A6" w:rsidRPr="3D9E2E1F">
        <w:rPr>
          <w:rFonts w:ascii="Arial" w:hAnsi="Arial" w:cs="Arial"/>
        </w:rPr>
        <w:t>I)</w:t>
      </w:r>
      <w:r w:rsidRPr="3D9E2E1F">
        <w:rPr>
          <w:rFonts w:ascii="Arial" w:hAnsi="Arial" w:cs="Arial"/>
        </w:rPr>
        <w:t xml:space="preserve"> is set within the </w:t>
      </w:r>
      <w:r w:rsidR="00C00BCE" w:rsidRPr="3D9E2E1F">
        <w:rPr>
          <w:rFonts w:ascii="Arial" w:hAnsi="Arial" w:cs="Arial"/>
        </w:rPr>
        <w:t>context of the WCUC Strategic Plan</w:t>
      </w:r>
      <w:r w:rsidR="00F35624" w:rsidRPr="3D9E2E1F">
        <w:rPr>
          <w:rFonts w:ascii="Arial" w:hAnsi="Arial" w:cs="Arial"/>
        </w:rPr>
        <w:t xml:space="preserve">, which articulates our mission, </w:t>
      </w:r>
      <w:r w:rsidR="00743659" w:rsidRPr="3D9E2E1F">
        <w:rPr>
          <w:rFonts w:ascii="Arial" w:hAnsi="Arial" w:cs="Arial"/>
        </w:rPr>
        <w:t>vision,</w:t>
      </w:r>
      <w:r w:rsidR="003D2385" w:rsidRPr="3D9E2E1F">
        <w:rPr>
          <w:rFonts w:ascii="Arial" w:hAnsi="Arial" w:cs="Arial"/>
        </w:rPr>
        <w:t xml:space="preserve"> and values</w:t>
      </w:r>
      <w:r w:rsidR="00E874E6" w:rsidRPr="3D9E2E1F">
        <w:rPr>
          <w:rFonts w:ascii="Arial" w:hAnsi="Arial" w:cs="Arial"/>
        </w:rPr>
        <w:t xml:space="preserve">, </w:t>
      </w:r>
      <w:r w:rsidR="00310EA1" w:rsidRPr="3D9E2E1F">
        <w:rPr>
          <w:rFonts w:ascii="Arial" w:hAnsi="Arial" w:cs="Arial"/>
        </w:rPr>
        <w:t>including</w:t>
      </w:r>
      <w:r w:rsidR="00E874E6" w:rsidRPr="3D9E2E1F">
        <w:rPr>
          <w:rFonts w:ascii="Arial" w:hAnsi="Arial" w:cs="Arial"/>
        </w:rPr>
        <w:t xml:space="preserve"> a </w:t>
      </w:r>
      <w:r w:rsidR="1E439CB3" w:rsidRPr="3D9E2E1F">
        <w:rPr>
          <w:rFonts w:ascii="Arial" w:hAnsi="Arial" w:cs="Arial"/>
        </w:rPr>
        <w:t>cross-cutting</w:t>
      </w:r>
      <w:r w:rsidR="00E874E6" w:rsidRPr="3D9E2E1F">
        <w:rPr>
          <w:rFonts w:ascii="Arial" w:hAnsi="Arial" w:cs="Arial"/>
        </w:rPr>
        <w:t xml:space="preserve"> theme </w:t>
      </w:r>
      <w:r w:rsidR="004B78F8" w:rsidRPr="3D9E2E1F">
        <w:rPr>
          <w:rFonts w:ascii="Arial" w:hAnsi="Arial" w:cs="Arial"/>
        </w:rPr>
        <w:t xml:space="preserve">of equity, </w:t>
      </w:r>
      <w:r w:rsidR="00315F51" w:rsidRPr="3D9E2E1F">
        <w:rPr>
          <w:rFonts w:ascii="Arial" w:hAnsi="Arial" w:cs="Arial"/>
        </w:rPr>
        <w:t>diversity</w:t>
      </w:r>
      <w:r w:rsidR="004B78F8" w:rsidRPr="3D9E2E1F">
        <w:rPr>
          <w:rFonts w:ascii="Arial" w:hAnsi="Arial" w:cs="Arial"/>
        </w:rPr>
        <w:t xml:space="preserve"> and inclusion</w:t>
      </w:r>
      <w:r w:rsidR="006C5DCE" w:rsidRPr="3D9E2E1F">
        <w:rPr>
          <w:rFonts w:ascii="Arial" w:hAnsi="Arial" w:cs="Arial"/>
        </w:rPr>
        <w:t xml:space="preserve">. </w:t>
      </w:r>
      <w:r w:rsidR="006C5DCE" w:rsidRPr="3D9E2E1F">
        <w:rPr>
          <w:rFonts w:eastAsiaTheme="minorEastAsia"/>
        </w:rPr>
        <w:t xml:space="preserve">We </w:t>
      </w:r>
      <w:r w:rsidR="006C5DCE" w:rsidRPr="3D9E2E1F">
        <w:rPr>
          <w:rFonts w:ascii="Arial" w:hAnsi="Arial" w:cs="Arial"/>
        </w:rPr>
        <w:t>seek to promote a positive and inclusive culture</w:t>
      </w:r>
      <w:r w:rsidR="00B65BAB" w:rsidRPr="3D9E2E1F">
        <w:rPr>
          <w:rFonts w:ascii="Arial" w:hAnsi="Arial" w:cs="Arial"/>
        </w:rPr>
        <w:t xml:space="preserve"> and behaviours and seek to eradicate discrimination and </w:t>
      </w:r>
      <w:r w:rsidR="00AF48D9" w:rsidRPr="3D9E2E1F">
        <w:rPr>
          <w:rFonts w:ascii="Arial" w:hAnsi="Arial" w:cs="Arial"/>
        </w:rPr>
        <w:t>harassment</w:t>
      </w:r>
      <w:r w:rsidR="00B2187F" w:rsidRPr="3D9E2E1F">
        <w:rPr>
          <w:rFonts w:ascii="Arial" w:hAnsi="Arial" w:cs="Arial"/>
        </w:rPr>
        <w:t xml:space="preserve">. Equality objectives will be set and published </w:t>
      </w:r>
      <w:r w:rsidR="00255E2F" w:rsidRPr="3D9E2E1F">
        <w:rPr>
          <w:rFonts w:ascii="Arial" w:hAnsi="Arial" w:cs="Arial"/>
        </w:rPr>
        <w:t>at regular intervals</w:t>
      </w:r>
      <w:r w:rsidR="005B7435" w:rsidRPr="3D9E2E1F">
        <w:rPr>
          <w:rFonts w:ascii="Arial" w:hAnsi="Arial" w:cs="Arial"/>
        </w:rPr>
        <w:t xml:space="preserve"> and addressed </w:t>
      </w:r>
      <w:r w:rsidR="006246DB" w:rsidRPr="3D9E2E1F">
        <w:rPr>
          <w:rFonts w:ascii="Arial" w:hAnsi="Arial" w:cs="Arial"/>
        </w:rPr>
        <w:t>by a comprehensive ED</w:t>
      </w:r>
      <w:r w:rsidR="00CD0D77" w:rsidRPr="3D9E2E1F">
        <w:rPr>
          <w:rFonts w:ascii="Arial" w:hAnsi="Arial" w:cs="Arial"/>
        </w:rPr>
        <w:t>&amp;</w:t>
      </w:r>
      <w:r w:rsidR="006246DB" w:rsidRPr="3D9E2E1F">
        <w:rPr>
          <w:rFonts w:ascii="Arial" w:hAnsi="Arial" w:cs="Arial"/>
        </w:rPr>
        <w:t>I action plan which also implements the aims of this</w:t>
      </w:r>
      <w:r w:rsidR="00AC4998" w:rsidRPr="3D9E2E1F">
        <w:rPr>
          <w:rFonts w:ascii="Arial" w:hAnsi="Arial" w:cs="Arial"/>
        </w:rPr>
        <w:t xml:space="preserve"> </w:t>
      </w:r>
      <w:r w:rsidR="006246DB" w:rsidRPr="3D9E2E1F">
        <w:rPr>
          <w:rFonts w:ascii="Arial" w:hAnsi="Arial" w:cs="Arial"/>
        </w:rPr>
        <w:t>policy</w:t>
      </w:r>
      <w:r w:rsidR="00AC4998" w:rsidRPr="3D9E2E1F">
        <w:rPr>
          <w:rFonts w:ascii="Arial" w:hAnsi="Arial" w:cs="Arial"/>
        </w:rPr>
        <w:t>.</w:t>
      </w:r>
    </w:p>
    <w:p w14:paraId="48D3170F" w14:textId="3E1B1D91" w:rsidR="006B3F06" w:rsidRDefault="006B3F06" w:rsidP="006B3F06">
      <w:pPr>
        <w:pStyle w:val="ListParagraph"/>
        <w:spacing w:after="0" w:line="240" w:lineRule="auto"/>
        <w:ind w:left="0"/>
        <w:jc w:val="both"/>
        <w:rPr>
          <w:rFonts w:ascii="Arial" w:hAnsi="Arial" w:cs="Arial"/>
        </w:rPr>
      </w:pPr>
    </w:p>
    <w:p w14:paraId="314A2888" w14:textId="77FF35DC" w:rsidR="006B3F06" w:rsidRPr="00850B1B" w:rsidRDefault="00850B1B" w:rsidP="006B3F06">
      <w:pPr>
        <w:pStyle w:val="ListParagraph"/>
        <w:spacing w:after="0" w:line="240" w:lineRule="auto"/>
        <w:ind w:left="0"/>
        <w:jc w:val="both"/>
        <w:rPr>
          <w:rFonts w:ascii="Arial" w:hAnsi="Arial" w:cs="Arial"/>
          <w:b/>
          <w:bCs/>
        </w:rPr>
      </w:pPr>
      <w:r w:rsidRPr="00850B1B">
        <w:rPr>
          <w:rFonts w:ascii="Arial" w:hAnsi="Arial" w:cs="Arial"/>
          <w:b/>
          <w:bCs/>
        </w:rPr>
        <w:t>Purpose</w:t>
      </w:r>
    </w:p>
    <w:p w14:paraId="02434CA4" w14:textId="513E1A08" w:rsidR="001A344C" w:rsidRDefault="001A344C" w:rsidP="00850B1B">
      <w:pPr>
        <w:spacing w:after="0" w:line="240" w:lineRule="auto"/>
        <w:jc w:val="both"/>
        <w:rPr>
          <w:rFonts w:ascii="Arial" w:hAnsi="Arial" w:cs="Arial"/>
        </w:rPr>
      </w:pPr>
    </w:p>
    <w:p w14:paraId="567980EB" w14:textId="4353C909" w:rsidR="00850B1B" w:rsidRDefault="002C4911" w:rsidP="002C4911">
      <w:pPr>
        <w:pStyle w:val="ListParagraph"/>
        <w:spacing w:after="0" w:line="240" w:lineRule="auto"/>
        <w:ind w:left="0"/>
        <w:jc w:val="both"/>
        <w:rPr>
          <w:rFonts w:ascii="Arial" w:hAnsi="Arial" w:cs="Arial"/>
        </w:rPr>
      </w:pPr>
      <w:r w:rsidRPr="002C4911">
        <w:rPr>
          <w:rFonts w:ascii="Arial" w:hAnsi="Arial" w:cs="Arial"/>
        </w:rPr>
        <w:t>The ED</w:t>
      </w:r>
      <w:r w:rsidR="006C1CEF">
        <w:rPr>
          <w:rFonts w:ascii="Arial" w:hAnsi="Arial" w:cs="Arial"/>
        </w:rPr>
        <w:t>&amp;</w:t>
      </w:r>
      <w:r w:rsidRPr="002C4911">
        <w:rPr>
          <w:rFonts w:ascii="Arial" w:hAnsi="Arial" w:cs="Arial"/>
        </w:rPr>
        <w:t>I Policy sets out the requirements and responsibilities of the college for ensuring and advancing, equality for all members of the college community in accordance with the Equality Act 2010 and the Public Sector Equality Duty 2011</w:t>
      </w:r>
      <w:r>
        <w:rPr>
          <w:rFonts w:ascii="Arial" w:hAnsi="Arial" w:cs="Arial"/>
        </w:rPr>
        <w:t>.</w:t>
      </w:r>
    </w:p>
    <w:p w14:paraId="156A8190" w14:textId="31F91DD2" w:rsidR="00CF7329" w:rsidRDefault="00CF7329" w:rsidP="002C4911">
      <w:pPr>
        <w:pStyle w:val="ListParagraph"/>
        <w:spacing w:after="0" w:line="240" w:lineRule="auto"/>
        <w:ind w:left="0"/>
        <w:jc w:val="both"/>
        <w:rPr>
          <w:rFonts w:ascii="Arial" w:hAnsi="Arial" w:cs="Arial"/>
        </w:rPr>
      </w:pPr>
    </w:p>
    <w:p w14:paraId="3CF9D715" w14:textId="7330205D" w:rsidR="00CF7329" w:rsidRPr="00453913" w:rsidRDefault="00895A5B" w:rsidP="002C4911">
      <w:pPr>
        <w:pStyle w:val="ListParagraph"/>
        <w:spacing w:after="0" w:line="240" w:lineRule="auto"/>
        <w:ind w:left="0"/>
        <w:jc w:val="both"/>
        <w:rPr>
          <w:rFonts w:ascii="Arial" w:hAnsi="Arial" w:cs="Arial"/>
          <w:color w:val="FF0000"/>
        </w:rPr>
      </w:pPr>
      <w:r w:rsidRPr="00895A5B">
        <w:rPr>
          <w:rFonts w:ascii="Arial" w:hAnsi="Arial" w:cs="Arial"/>
        </w:rPr>
        <w:t>The policy promotes positive attitudes to</w:t>
      </w:r>
      <w:r w:rsidR="00453913">
        <w:rPr>
          <w:rFonts w:ascii="Arial" w:hAnsi="Arial" w:cs="Arial"/>
        </w:rPr>
        <w:t xml:space="preserve"> equity,</w:t>
      </w:r>
      <w:r w:rsidRPr="00895A5B">
        <w:rPr>
          <w:rFonts w:ascii="Arial" w:hAnsi="Arial" w:cs="Arial"/>
        </w:rPr>
        <w:t xml:space="preserve"> </w:t>
      </w:r>
      <w:r w:rsidR="00743659" w:rsidRPr="00895A5B">
        <w:rPr>
          <w:rFonts w:ascii="Arial" w:hAnsi="Arial" w:cs="Arial"/>
        </w:rPr>
        <w:t>inclusivity,</w:t>
      </w:r>
      <w:r w:rsidRPr="00895A5B">
        <w:rPr>
          <w:rFonts w:ascii="Arial" w:hAnsi="Arial" w:cs="Arial"/>
        </w:rPr>
        <w:t xml:space="preserve"> and diversity to create an environment where all </w:t>
      </w:r>
      <w:proofErr w:type="gramStart"/>
      <w:r w:rsidRPr="00895A5B">
        <w:rPr>
          <w:rFonts w:ascii="Arial" w:hAnsi="Arial" w:cs="Arial"/>
        </w:rPr>
        <w:t>are able to</w:t>
      </w:r>
      <w:proofErr w:type="gramEnd"/>
      <w:r w:rsidRPr="00895A5B">
        <w:rPr>
          <w:rFonts w:ascii="Arial" w:hAnsi="Arial" w:cs="Arial"/>
        </w:rPr>
        <w:t xml:space="preserve"> participate and fulfil their potential. It seeks to ensure that no person is treated less favourably or unfavourably on the grounds of any of the protected characteristics</w:t>
      </w:r>
      <w:r w:rsidR="006F4803">
        <w:rPr>
          <w:rFonts w:ascii="Arial" w:hAnsi="Arial" w:cs="Arial"/>
        </w:rPr>
        <w:t xml:space="preserve"> (Appendix 1)</w:t>
      </w:r>
      <w:r w:rsidR="00453913">
        <w:rPr>
          <w:rFonts w:ascii="Arial" w:hAnsi="Arial" w:cs="Arial"/>
        </w:rPr>
        <w:t xml:space="preserve">. </w:t>
      </w:r>
    </w:p>
    <w:p w14:paraId="7B1C0754" w14:textId="7E7D4D45" w:rsidR="00850B1B" w:rsidRDefault="00850B1B" w:rsidP="002C4911">
      <w:pPr>
        <w:pStyle w:val="ListParagraph"/>
        <w:spacing w:after="0" w:line="240" w:lineRule="auto"/>
        <w:ind w:left="0"/>
        <w:jc w:val="both"/>
        <w:rPr>
          <w:rFonts w:ascii="Arial" w:hAnsi="Arial" w:cs="Arial"/>
        </w:rPr>
      </w:pPr>
    </w:p>
    <w:p w14:paraId="280A5943" w14:textId="2113A9C5" w:rsidR="00453913" w:rsidRDefault="00442A3D" w:rsidP="002C4911">
      <w:pPr>
        <w:pStyle w:val="ListParagraph"/>
        <w:spacing w:after="0" w:line="240" w:lineRule="auto"/>
        <w:ind w:left="0"/>
        <w:jc w:val="both"/>
        <w:rPr>
          <w:rFonts w:ascii="Arial" w:hAnsi="Arial" w:cs="Arial"/>
        </w:rPr>
      </w:pPr>
      <w:r>
        <w:rPr>
          <w:rFonts w:ascii="Arial" w:hAnsi="Arial" w:cs="Arial"/>
        </w:rPr>
        <w:t xml:space="preserve">All members of the college community </w:t>
      </w:r>
      <w:r w:rsidR="00D74985">
        <w:rPr>
          <w:rFonts w:ascii="Arial" w:hAnsi="Arial" w:cs="Arial"/>
        </w:rPr>
        <w:t>have</w:t>
      </w:r>
      <w:r>
        <w:rPr>
          <w:rFonts w:ascii="Arial" w:hAnsi="Arial" w:cs="Arial"/>
        </w:rPr>
        <w:t xml:space="preserve"> a responsibility to uphold this policy, </w:t>
      </w:r>
      <w:r w:rsidR="003726D3">
        <w:rPr>
          <w:rFonts w:ascii="Arial" w:hAnsi="Arial" w:cs="Arial"/>
        </w:rPr>
        <w:t>give equity of opportunity to all</w:t>
      </w:r>
      <w:r w:rsidR="00893B80">
        <w:rPr>
          <w:rFonts w:ascii="Arial" w:hAnsi="Arial" w:cs="Arial"/>
        </w:rPr>
        <w:t xml:space="preserve"> and eliminate discrimination, </w:t>
      </w:r>
      <w:r w:rsidR="00743659">
        <w:rPr>
          <w:rFonts w:ascii="Arial" w:hAnsi="Arial" w:cs="Arial"/>
        </w:rPr>
        <w:t>harassment,</w:t>
      </w:r>
      <w:r w:rsidR="00893B80">
        <w:rPr>
          <w:rFonts w:ascii="Arial" w:hAnsi="Arial" w:cs="Arial"/>
        </w:rPr>
        <w:t xml:space="preserve"> and victimisation.</w:t>
      </w:r>
    </w:p>
    <w:p w14:paraId="53DEA147" w14:textId="1EDE0D5E" w:rsidR="003F1687" w:rsidRDefault="003F1687" w:rsidP="002C4911">
      <w:pPr>
        <w:pStyle w:val="ListParagraph"/>
        <w:spacing w:after="0" w:line="240" w:lineRule="auto"/>
        <w:ind w:left="0"/>
        <w:jc w:val="both"/>
        <w:rPr>
          <w:rFonts w:ascii="Arial" w:hAnsi="Arial" w:cs="Arial"/>
        </w:rPr>
      </w:pPr>
    </w:p>
    <w:p w14:paraId="47B38A31" w14:textId="20EEA8B1" w:rsidR="003F1687" w:rsidRPr="003F1687" w:rsidRDefault="003F1687" w:rsidP="002C4911">
      <w:pPr>
        <w:pStyle w:val="ListParagraph"/>
        <w:spacing w:after="0" w:line="240" w:lineRule="auto"/>
        <w:ind w:left="0"/>
        <w:jc w:val="both"/>
        <w:rPr>
          <w:rFonts w:ascii="Arial" w:hAnsi="Arial" w:cs="Arial"/>
          <w:b/>
          <w:bCs/>
        </w:rPr>
      </w:pPr>
      <w:r>
        <w:rPr>
          <w:rFonts w:ascii="Arial" w:hAnsi="Arial" w:cs="Arial"/>
          <w:b/>
          <w:bCs/>
        </w:rPr>
        <w:t>Scope</w:t>
      </w:r>
    </w:p>
    <w:p w14:paraId="405E0375" w14:textId="7ECA45F8" w:rsidR="003F1687" w:rsidRDefault="003F1687" w:rsidP="002C4911">
      <w:pPr>
        <w:pStyle w:val="ListParagraph"/>
        <w:spacing w:after="0" w:line="240" w:lineRule="auto"/>
        <w:ind w:left="0"/>
        <w:jc w:val="both"/>
        <w:rPr>
          <w:rFonts w:ascii="Arial" w:hAnsi="Arial" w:cs="Arial"/>
        </w:rPr>
      </w:pPr>
    </w:p>
    <w:p w14:paraId="30EB39B9" w14:textId="32FF9ABF" w:rsidR="003F1687" w:rsidRDefault="004B265B" w:rsidP="002C4911">
      <w:pPr>
        <w:pStyle w:val="ListParagraph"/>
        <w:spacing w:after="0" w:line="240" w:lineRule="auto"/>
        <w:ind w:left="0"/>
        <w:jc w:val="both"/>
        <w:rPr>
          <w:rFonts w:ascii="Arial" w:hAnsi="Arial" w:cs="Arial"/>
        </w:rPr>
      </w:pPr>
      <w:r>
        <w:rPr>
          <w:rFonts w:ascii="Arial" w:hAnsi="Arial" w:cs="Arial"/>
        </w:rPr>
        <w:t>This policy applies to all members and potential members of the college community</w:t>
      </w:r>
      <w:r w:rsidR="007D5CE3">
        <w:rPr>
          <w:rFonts w:ascii="Arial" w:hAnsi="Arial" w:cs="Arial"/>
        </w:rPr>
        <w:t>, including but not limited to:</w:t>
      </w:r>
    </w:p>
    <w:p w14:paraId="12E06D67" w14:textId="46D1BDFE" w:rsidR="007D5CE3" w:rsidRDefault="007D5CE3" w:rsidP="002C4911">
      <w:pPr>
        <w:pStyle w:val="ListParagraph"/>
        <w:spacing w:after="0" w:line="240" w:lineRule="auto"/>
        <w:ind w:left="0"/>
        <w:jc w:val="both"/>
        <w:rPr>
          <w:rFonts w:ascii="Arial" w:hAnsi="Arial" w:cs="Arial"/>
        </w:rPr>
      </w:pPr>
    </w:p>
    <w:p w14:paraId="60FE5726" w14:textId="77777777" w:rsidR="00D74985" w:rsidRPr="00D74985" w:rsidRDefault="007D5CE3" w:rsidP="00C621FA">
      <w:pPr>
        <w:pStyle w:val="ListParagraph"/>
        <w:numPr>
          <w:ilvl w:val="0"/>
          <w:numId w:val="22"/>
        </w:numPr>
        <w:spacing w:after="0" w:line="240" w:lineRule="auto"/>
        <w:jc w:val="both"/>
        <w:rPr>
          <w:rFonts w:ascii="Arial" w:hAnsi="Arial" w:cs="Arial"/>
        </w:rPr>
      </w:pPr>
      <w:r w:rsidRPr="00D74985">
        <w:rPr>
          <w:rFonts w:ascii="Arial" w:hAnsi="Arial" w:cs="Arial"/>
        </w:rPr>
        <w:t xml:space="preserve">Staff </w:t>
      </w:r>
    </w:p>
    <w:p w14:paraId="5259B4CD" w14:textId="77777777" w:rsidR="00D74985" w:rsidRPr="00D74985" w:rsidRDefault="007D5CE3" w:rsidP="00C621FA">
      <w:pPr>
        <w:pStyle w:val="ListParagraph"/>
        <w:numPr>
          <w:ilvl w:val="0"/>
          <w:numId w:val="22"/>
        </w:numPr>
        <w:spacing w:after="0" w:line="240" w:lineRule="auto"/>
        <w:jc w:val="both"/>
        <w:rPr>
          <w:rFonts w:ascii="Arial" w:hAnsi="Arial" w:cs="Arial"/>
        </w:rPr>
      </w:pPr>
      <w:r w:rsidRPr="00D74985">
        <w:rPr>
          <w:rFonts w:ascii="Arial" w:hAnsi="Arial" w:cs="Arial"/>
        </w:rPr>
        <w:t xml:space="preserve">Students </w:t>
      </w:r>
    </w:p>
    <w:p w14:paraId="7AF934BB" w14:textId="77777777" w:rsidR="00D74985" w:rsidRPr="00D74985" w:rsidRDefault="007D5CE3" w:rsidP="00C621FA">
      <w:pPr>
        <w:pStyle w:val="ListParagraph"/>
        <w:numPr>
          <w:ilvl w:val="0"/>
          <w:numId w:val="22"/>
        </w:numPr>
        <w:spacing w:after="0" w:line="240" w:lineRule="auto"/>
        <w:jc w:val="both"/>
        <w:rPr>
          <w:rFonts w:ascii="Arial" w:hAnsi="Arial" w:cs="Arial"/>
        </w:rPr>
      </w:pPr>
      <w:r w:rsidRPr="00D74985">
        <w:rPr>
          <w:rFonts w:ascii="Arial" w:hAnsi="Arial" w:cs="Arial"/>
        </w:rPr>
        <w:t xml:space="preserve">Governors </w:t>
      </w:r>
    </w:p>
    <w:p w14:paraId="6F412E91" w14:textId="77777777" w:rsidR="00D74985" w:rsidRPr="00D74985" w:rsidRDefault="007D5CE3" w:rsidP="00C621FA">
      <w:pPr>
        <w:pStyle w:val="ListParagraph"/>
        <w:numPr>
          <w:ilvl w:val="0"/>
          <w:numId w:val="22"/>
        </w:numPr>
        <w:spacing w:after="0" w:line="240" w:lineRule="auto"/>
        <w:jc w:val="both"/>
        <w:rPr>
          <w:rFonts w:ascii="Arial" w:hAnsi="Arial" w:cs="Arial"/>
        </w:rPr>
      </w:pPr>
      <w:r w:rsidRPr="00D74985">
        <w:rPr>
          <w:rFonts w:ascii="Arial" w:hAnsi="Arial" w:cs="Arial"/>
        </w:rPr>
        <w:t xml:space="preserve">Applicants for jobs </w:t>
      </w:r>
    </w:p>
    <w:p w14:paraId="226538BC" w14:textId="77777777" w:rsidR="00D74985" w:rsidRPr="00D74985" w:rsidRDefault="007D5CE3" w:rsidP="00C621FA">
      <w:pPr>
        <w:pStyle w:val="ListParagraph"/>
        <w:numPr>
          <w:ilvl w:val="0"/>
          <w:numId w:val="22"/>
        </w:numPr>
        <w:spacing w:after="0" w:line="240" w:lineRule="auto"/>
        <w:jc w:val="both"/>
        <w:rPr>
          <w:rFonts w:ascii="Arial" w:hAnsi="Arial" w:cs="Arial"/>
        </w:rPr>
      </w:pPr>
      <w:r w:rsidRPr="00D74985">
        <w:rPr>
          <w:rFonts w:ascii="Arial" w:hAnsi="Arial" w:cs="Arial"/>
        </w:rPr>
        <w:t xml:space="preserve">Applicants for courses </w:t>
      </w:r>
    </w:p>
    <w:p w14:paraId="14F8C326" w14:textId="2E66B5DA" w:rsidR="00D74985" w:rsidRPr="00D74985" w:rsidRDefault="007D5CE3" w:rsidP="00C621FA">
      <w:pPr>
        <w:pStyle w:val="ListParagraph"/>
        <w:numPr>
          <w:ilvl w:val="0"/>
          <w:numId w:val="22"/>
        </w:numPr>
        <w:spacing w:after="0" w:line="240" w:lineRule="auto"/>
        <w:jc w:val="both"/>
        <w:rPr>
          <w:rFonts w:ascii="Arial" w:hAnsi="Arial" w:cs="Arial"/>
        </w:rPr>
      </w:pPr>
      <w:r w:rsidRPr="00D74985">
        <w:rPr>
          <w:rFonts w:ascii="Arial" w:hAnsi="Arial" w:cs="Arial"/>
        </w:rPr>
        <w:t xml:space="preserve">Contractors </w:t>
      </w:r>
      <w:r w:rsidR="00B50994">
        <w:rPr>
          <w:rFonts w:ascii="Arial" w:hAnsi="Arial" w:cs="Arial"/>
        </w:rPr>
        <w:t>and agency workers</w:t>
      </w:r>
    </w:p>
    <w:p w14:paraId="3156DF84" w14:textId="77777777" w:rsidR="00D74985" w:rsidRPr="00D74985" w:rsidRDefault="007D5CE3" w:rsidP="00C621FA">
      <w:pPr>
        <w:pStyle w:val="ListParagraph"/>
        <w:numPr>
          <w:ilvl w:val="0"/>
          <w:numId w:val="22"/>
        </w:numPr>
        <w:spacing w:after="0" w:line="240" w:lineRule="auto"/>
        <w:jc w:val="both"/>
        <w:rPr>
          <w:rFonts w:ascii="Arial" w:hAnsi="Arial" w:cs="Arial"/>
        </w:rPr>
      </w:pPr>
      <w:r w:rsidRPr="00D74985">
        <w:rPr>
          <w:rFonts w:ascii="Arial" w:hAnsi="Arial" w:cs="Arial"/>
        </w:rPr>
        <w:t xml:space="preserve">Employers </w:t>
      </w:r>
    </w:p>
    <w:p w14:paraId="77728E3D" w14:textId="1BED75E6" w:rsidR="007D5CE3" w:rsidRDefault="007D5CE3" w:rsidP="00C621FA">
      <w:pPr>
        <w:pStyle w:val="ListParagraph"/>
        <w:numPr>
          <w:ilvl w:val="0"/>
          <w:numId w:val="22"/>
        </w:numPr>
        <w:spacing w:after="0" w:line="240" w:lineRule="auto"/>
        <w:jc w:val="both"/>
        <w:rPr>
          <w:rFonts w:ascii="Arial" w:hAnsi="Arial" w:cs="Arial"/>
        </w:rPr>
      </w:pPr>
      <w:r w:rsidRPr="00D74985">
        <w:rPr>
          <w:rFonts w:ascii="Arial" w:hAnsi="Arial" w:cs="Arial"/>
        </w:rPr>
        <w:t>Work placement providers</w:t>
      </w:r>
    </w:p>
    <w:p w14:paraId="5095D98D" w14:textId="77777777" w:rsidR="00C3743B" w:rsidRDefault="00EC12C7" w:rsidP="00C621FA">
      <w:pPr>
        <w:pStyle w:val="ListParagraph"/>
        <w:numPr>
          <w:ilvl w:val="0"/>
          <w:numId w:val="22"/>
        </w:numPr>
        <w:spacing w:after="0" w:line="240" w:lineRule="auto"/>
        <w:jc w:val="both"/>
        <w:rPr>
          <w:rFonts w:ascii="Arial" w:hAnsi="Arial" w:cs="Arial"/>
        </w:rPr>
      </w:pPr>
      <w:r>
        <w:rPr>
          <w:rFonts w:ascii="Arial" w:hAnsi="Arial" w:cs="Arial"/>
        </w:rPr>
        <w:t>Visitors</w:t>
      </w:r>
      <w:r w:rsidR="00C3743B">
        <w:rPr>
          <w:rFonts w:ascii="Arial" w:hAnsi="Arial" w:cs="Arial"/>
        </w:rPr>
        <w:t xml:space="preserve"> </w:t>
      </w:r>
    </w:p>
    <w:p w14:paraId="7FD0BF35" w14:textId="5230AACB" w:rsidR="00EC12C7" w:rsidRDefault="00C3743B" w:rsidP="00C621FA">
      <w:pPr>
        <w:pStyle w:val="ListParagraph"/>
        <w:numPr>
          <w:ilvl w:val="0"/>
          <w:numId w:val="22"/>
        </w:numPr>
        <w:spacing w:after="0" w:line="240" w:lineRule="auto"/>
        <w:jc w:val="both"/>
        <w:rPr>
          <w:rFonts w:ascii="Arial" w:hAnsi="Arial" w:cs="Arial"/>
        </w:rPr>
      </w:pPr>
      <w:r>
        <w:rPr>
          <w:rFonts w:ascii="Arial" w:hAnsi="Arial" w:cs="Arial"/>
        </w:rPr>
        <w:t>Volunteers</w:t>
      </w:r>
    </w:p>
    <w:p w14:paraId="50247593" w14:textId="27CF4799" w:rsidR="006E4905" w:rsidRDefault="006E4905" w:rsidP="006E4905">
      <w:pPr>
        <w:spacing w:after="0" w:line="240" w:lineRule="auto"/>
        <w:jc w:val="both"/>
        <w:rPr>
          <w:rFonts w:ascii="Arial" w:hAnsi="Arial" w:cs="Arial"/>
        </w:rPr>
      </w:pPr>
    </w:p>
    <w:p w14:paraId="55FA84EF" w14:textId="7BFAE55C" w:rsidR="006E4905" w:rsidRPr="00482CD4" w:rsidRDefault="00482CD4" w:rsidP="00482CD4">
      <w:pPr>
        <w:pStyle w:val="ListParagraph"/>
        <w:spacing w:after="0" w:line="240" w:lineRule="auto"/>
        <w:ind w:left="0"/>
        <w:jc w:val="both"/>
        <w:rPr>
          <w:rFonts w:ascii="Arial" w:hAnsi="Arial" w:cs="Arial"/>
        </w:rPr>
      </w:pPr>
      <w:r w:rsidRPr="00482CD4">
        <w:rPr>
          <w:rFonts w:ascii="Arial" w:hAnsi="Arial" w:cs="Arial"/>
        </w:rPr>
        <w:t xml:space="preserve">All these groups of people will be expected to adhere to this policy. Where staff or </w:t>
      </w:r>
      <w:r>
        <w:rPr>
          <w:rFonts w:ascii="Arial" w:hAnsi="Arial" w:cs="Arial"/>
        </w:rPr>
        <w:t xml:space="preserve">students </w:t>
      </w:r>
      <w:r w:rsidRPr="00482CD4">
        <w:rPr>
          <w:rFonts w:ascii="Arial" w:hAnsi="Arial" w:cs="Arial"/>
        </w:rPr>
        <w:t xml:space="preserve">are working or studying in locations other than our </w:t>
      </w:r>
      <w:r w:rsidR="00743659" w:rsidRPr="00482CD4">
        <w:rPr>
          <w:rFonts w:ascii="Arial" w:hAnsi="Arial" w:cs="Arial"/>
        </w:rPr>
        <w:t>campuses,</w:t>
      </w:r>
      <w:r w:rsidRPr="00482CD4">
        <w:rPr>
          <w:rFonts w:ascii="Arial" w:hAnsi="Arial" w:cs="Arial"/>
        </w:rPr>
        <w:t xml:space="preserve"> they will still be subject to the policy</w:t>
      </w:r>
      <w:r>
        <w:rPr>
          <w:rFonts w:ascii="Arial" w:hAnsi="Arial" w:cs="Arial"/>
        </w:rPr>
        <w:t>.</w:t>
      </w:r>
    </w:p>
    <w:p w14:paraId="5E4590DC" w14:textId="2DD32A01" w:rsidR="00482CD4" w:rsidRPr="00482CD4" w:rsidRDefault="00482CD4" w:rsidP="0075607D">
      <w:pPr>
        <w:pStyle w:val="NoSpacing"/>
      </w:pPr>
    </w:p>
    <w:p w14:paraId="592706DC" w14:textId="7BA9C8C6" w:rsidR="00482CD4" w:rsidRPr="0075607D" w:rsidRDefault="00482CD4" w:rsidP="0075607D">
      <w:pPr>
        <w:pStyle w:val="ListParagraph"/>
        <w:spacing w:after="0" w:line="240" w:lineRule="auto"/>
        <w:ind w:left="0"/>
        <w:jc w:val="both"/>
        <w:rPr>
          <w:rFonts w:ascii="Arial" w:hAnsi="Arial" w:cs="Arial"/>
        </w:rPr>
      </w:pPr>
      <w:r w:rsidRPr="00482CD4">
        <w:rPr>
          <w:rFonts w:ascii="Arial" w:hAnsi="Arial" w:cs="Arial"/>
        </w:rPr>
        <w:t>Behaviour outside working time and outside our campuses may also fall within the scope of the policy. Breaches of this policy will be taken seriously and may lead to disciplinary action.</w:t>
      </w:r>
    </w:p>
    <w:p w14:paraId="122B7EE7" w14:textId="3D28FEF5" w:rsidR="00482CD4" w:rsidRPr="00611738" w:rsidRDefault="00482CD4" w:rsidP="00611738">
      <w:pPr>
        <w:spacing w:before="120" w:after="120" w:line="240" w:lineRule="auto"/>
        <w:jc w:val="both"/>
        <w:rPr>
          <w:rFonts w:ascii="Arial" w:hAnsi="Arial" w:cs="Arial"/>
        </w:rPr>
      </w:pPr>
      <w:r w:rsidRPr="00611738">
        <w:rPr>
          <w:rFonts w:ascii="Arial" w:hAnsi="Arial" w:cs="Arial"/>
        </w:rPr>
        <w:t>The Equity, Diversity and Inclusion Policy is fully supported by senior leaders</w:t>
      </w:r>
      <w:r w:rsidR="00611738" w:rsidRPr="00611738">
        <w:rPr>
          <w:rFonts w:ascii="Arial" w:hAnsi="Arial" w:cs="Arial"/>
        </w:rPr>
        <w:t xml:space="preserve"> and has been </w:t>
      </w:r>
      <w:r w:rsidR="00611738" w:rsidRPr="00B5547B">
        <w:rPr>
          <w:rFonts w:ascii="Arial" w:hAnsi="Arial" w:cs="Arial"/>
        </w:rPr>
        <w:t>approved by the Governing Body of the College.</w:t>
      </w:r>
      <w:r w:rsidR="00611738" w:rsidRPr="00611738">
        <w:rPr>
          <w:rFonts w:ascii="Arial" w:hAnsi="Arial" w:cs="Arial"/>
        </w:rPr>
        <w:t xml:space="preserve"> </w:t>
      </w:r>
      <w:r w:rsidRPr="00611738">
        <w:rPr>
          <w:rFonts w:ascii="Arial" w:hAnsi="Arial" w:cs="Arial"/>
        </w:rPr>
        <w:t xml:space="preserve"> </w:t>
      </w:r>
    </w:p>
    <w:p w14:paraId="069CAAAA" w14:textId="77777777" w:rsidR="005938BE" w:rsidRPr="0008363F" w:rsidRDefault="005938BE" w:rsidP="001A344C">
      <w:pPr>
        <w:spacing w:after="0" w:line="240" w:lineRule="auto"/>
        <w:jc w:val="both"/>
        <w:rPr>
          <w:rFonts w:ascii="Arial" w:hAnsi="Arial" w:cs="Arial"/>
        </w:rPr>
      </w:pPr>
    </w:p>
    <w:p w14:paraId="1E177BF9" w14:textId="21461A19" w:rsidR="001A344C" w:rsidRPr="0008363F" w:rsidRDefault="005938BE" w:rsidP="00C621FA">
      <w:pPr>
        <w:pStyle w:val="Heading1"/>
        <w:numPr>
          <w:ilvl w:val="0"/>
          <w:numId w:val="8"/>
        </w:numPr>
        <w:ind w:left="357" w:hanging="357"/>
      </w:pPr>
      <w:bookmarkStart w:id="1" w:name="_Toc119932530"/>
      <w:r>
        <w:t>Key Responsibilities</w:t>
      </w:r>
      <w:bookmarkEnd w:id="1"/>
    </w:p>
    <w:p w14:paraId="05FBBA0E" w14:textId="5A3B3778" w:rsidR="001A344C" w:rsidRPr="00DA5908" w:rsidRDefault="001A344C" w:rsidP="001A344C">
      <w:pPr>
        <w:spacing w:after="0" w:line="240" w:lineRule="auto"/>
        <w:jc w:val="both"/>
        <w:rPr>
          <w:rFonts w:ascii="Arial" w:hAnsi="Arial" w:cs="Arial"/>
          <w:bCs/>
        </w:rPr>
      </w:pPr>
    </w:p>
    <w:p w14:paraId="2CCBD41B" w14:textId="43B19C52" w:rsidR="008F2F96" w:rsidRPr="00DA5908" w:rsidRDefault="00DA5908" w:rsidP="001A344C">
      <w:pPr>
        <w:spacing w:after="0" w:line="240" w:lineRule="auto"/>
        <w:jc w:val="both"/>
        <w:rPr>
          <w:rFonts w:ascii="Arial" w:hAnsi="Arial" w:cs="Arial"/>
          <w:bCs/>
        </w:rPr>
      </w:pPr>
      <w:proofErr w:type="gramStart"/>
      <w:r w:rsidRPr="00DA5908">
        <w:rPr>
          <w:rFonts w:ascii="Arial" w:hAnsi="Arial" w:cs="Arial"/>
          <w:bCs/>
        </w:rPr>
        <w:t>A number of</w:t>
      </w:r>
      <w:proofErr w:type="gramEnd"/>
      <w:r w:rsidRPr="00DA5908">
        <w:rPr>
          <w:rFonts w:ascii="Arial" w:hAnsi="Arial" w:cs="Arial"/>
          <w:bCs/>
        </w:rPr>
        <w:t xml:space="preserve"> key groups and indivi</w:t>
      </w:r>
      <w:r>
        <w:rPr>
          <w:rFonts w:ascii="Arial" w:hAnsi="Arial" w:cs="Arial"/>
          <w:bCs/>
        </w:rPr>
        <w:t xml:space="preserve">duals </w:t>
      </w:r>
      <w:r w:rsidR="006B37FA">
        <w:rPr>
          <w:rFonts w:ascii="Arial" w:hAnsi="Arial" w:cs="Arial"/>
          <w:bCs/>
        </w:rPr>
        <w:t>have a key role in the development and implementation of this policy</w:t>
      </w:r>
      <w:r w:rsidR="00E53E0B">
        <w:rPr>
          <w:rFonts w:ascii="Arial" w:hAnsi="Arial" w:cs="Arial"/>
          <w:bCs/>
        </w:rPr>
        <w:t>.</w:t>
      </w:r>
    </w:p>
    <w:p w14:paraId="44086BAB" w14:textId="77777777" w:rsidR="008F2F96" w:rsidRPr="0008363F" w:rsidRDefault="008F2F96" w:rsidP="001A344C">
      <w:pPr>
        <w:spacing w:after="0" w:line="240" w:lineRule="auto"/>
        <w:jc w:val="both"/>
        <w:rPr>
          <w:rFonts w:ascii="Arial" w:hAnsi="Arial" w:cs="Arial"/>
          <w:b/>
        </w:rPr>
      </w:pPr>
    </w:p>
    <w:p w14:paraId="4CF3A6CE" w14:textId="77777777" w:rsidR="00447ABE" w:rsidRPr="0008363F" w:rsidRDefault="00447ABE" w:rsidP="00C621FA">
      <w:pPr>
        <w:pStyle w:val="ListParagraph"/>
        <w:numPr>
          <w:ilvl w:val="0"/>
          <w:numId w:val="9"/>
        </w:numPr>
        <w:spacing w:after="0" w:line="240" w:lineRule="auto"/>
        <w:jc w:val="both"/>
        <w:rPr>
          <w:rFonts w:ascii="Arial" w:hAnsi="Arial" w:cs="Arial"/>
          <w:vanish/>
        </w:rPr>
      </w:pPr>
    </w:p>
    <w:p w14:paraId="1CC3FD13" w14:textId="77777777" w:rsidR="00447ABE" w:rsidRPr="0008363F" w:rsidRDefault="00447ABE" w:rsidP="00C621FA">
      <w:pPr>
        <w:pStyle w:val="ListParagraph"/>
        <w:numPr>
          <w:ilvl w:val="0"/>
          <w:numId w:val="9"/>
        </w:numPr>
        <w:spacing w:after="0" w:line="240" w:lineRule="auto"/>
        <w:jc w:val="both"/>
        <w:rPr>
          <w:rFonts w:ascii="Arial" w:hAnsi="Arial" w:cs="Arial"/>
          <w:vanish/>
        </w:rPr>
      </w:pPr>
    </w:p>
    <w:p w14:paraId="7300C923" w14:textId="762E463C" w:rsidR="001A344C" w:rsidRPr="00E70354" w:rsidRDefault="001A344C" w:rsidP="00C621FA">
      <w:pPr>
        <w:pStyle w:val="ListParagraph"/>
        <w:numPr>
          <w:ilvl w:val="1"/>
          <w:numId w:val="9"/>
        </w:numPr>
        <w:spacing w:after="0" w:line="240" w:lineRule="auto"/>
        <w:jc w:val="both"/>
        <w:rPr>
          <w:rFonts w:ascii="Arial" w:hAnsi="Arial" w:cs="Arial"/>
        </w:rPr>
      </w:pPr>
      <w:r w:rsidRPr="0008363F">
        <w:rPr>
          <w:rFonts w:ascii="Arial" w:hAnsi="Arial" w:cs="Arial"/>
        </w:rPr>
        <w:t>The Govern</w:t>
      </w:r>
      <w:r w:rsidR="00E53E0B">
        <w:rPr>
          <w:rFonts w:ascii="Arial" w:hAnsi="Arial" w:cs="Arial"/>
        </w:rPr>
        <w:t>ing Body</w:t>
      </w:r>
      <w:r w:rsidRPr="0008363F">
        <w:rPr>
          <w:rFonts w:ascii="Arial" w:hAnsi="Arial" w:cs="Arial"/>
        </w:rPr>
        <w:t xml:space="preserve"> </w:t>
      </w:r>
      <w:r w:rsidR="00E53E0B">
        <w:rPr>
          <w:rFonts w:ascii="Arial" w:hAnsi="Arial" w:cs="Arial"/>
        </w:rPr>
        <w:t>is</w:t>
      </w:r>
      <w:r w:rsidRPr="0008363F">
        <w:rPr>
          <w:rFonts w:ascii="Arial" w:hAnsi="Arial" w:cs="Arial"/>
        </w:rPr>
        <w:t xml:space="preserve"> responsible for ensuring that: </w:t>
      </w:r>
    </w:p>
    <w:p w14:paraId="00313589" w14:textId="77777777" w:rsidR="001A344C" w:rsidRPr="0008363F"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08363F">
        <w:rPr>
          <w:rFonts w:ascii="Arial" w:hAnsi="Arial" w:cs="Arial"/>
        </w:rPr>
        <w:t xml:space="preserve">They are aware of and take ownership of the College’s responsibilities as outlined in this policy and equality legislation. </w:t>
      </w:r>
    </w:p>
    <w:p w14:paraId="7ADF78F2" w14:textId="7D69CCDF" w:rsidR="001A344C" w:rsidRPr="0008363F"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08363F">
        <w:rPr>
          <w:rFonts w:ascii="Arial" w:hAnsi="Arial" w:cs="Arial"/>
        </w:rPr>
        <w:t xml:space="preserve">They review </w:t>
      </w:r>
      <w:r w:rsidR="00032C66">
        <w:rPr>
          <w:rFonts w:ascii="Arial" w:hAnsi="Arial" w:cs="Arial"/>
        </w:rPr>
        <w:t>c</w:t>
      </w:r>
      <w:r w:rsidRPr="0008363F">
        <w:rPr>
          <w:rFonts w:ascii="Arial" w:hAnsi="Arial" w:cs="Arial"/>
        </w:rPr>
        <w:t xml:space="preserve">ollege equality and diversity information and consider this with regards to setting targets for the College. </w:t>
      </w:r>
    </w:p>
    <w:p w14:paraId="6A2FD440" w14:textId="27D84AED" w:rsidR="001A344C" w:rsidRPr="0008363F"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08363F">
        <w:rPr>
          <w:rFonts w:ascii="Arial" w:hAnsi="Arial" w:cs="Arial"/>
        </w:rPr>
        <w:t xml:space="preserve">They consider the diversity of the </w:t>
      </w:r>
      <w:r w:rsidR="00271DA6">
        <w:rPr>
          <w:rFonts w:ascii="Arial" w:hAnsi="Arial" w:cs="Arial"/>
        </w:rPr>
        <w:t xml:space="preserve">Governing Body </w:t>
      </w:r>
      <w:r w:rsidRPr="0008363F">
        <w:rPr>
          <w:rFonts w:ascii="Arial" w:hAnsi="Arial" w:cs="Arial"/>
        </w:rPr>
        <w:t xml:space="preserve">and how this compares to the student </w:t>
      </w:r>
      <w:r w:rsidR="0006184C">
        <w:rPr>
          <w:rFonts w:ascii="Arial" w:hAnsi="Arial" w:cs="Arial"/>
        </w:rPr>
        <w:t xml:space="preserve">   </w:t>
      </w:r>
      <w:r w:rsidRPr="0008363F">
        <w:rPr>
          <w:rFonts w:ascii="Arial" w:hAnsi="Arial" w:cs="Arial"/>
        </w:rPr>
        <w:t xml:space="preserve">population. </w:t>
      </w:r>
    </w:p>
    <w:p w14:paraId="2292FF15" w14:textId="59A899BA" w:rsidR="001A344C"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08363F">
        <w:rPr>
          <w:rFonts w:ascii="Arial" w:hAnsi="Arial" w:cs="Arial"/>
        </w:rPr>
        <w:t xml:space="preserve">Before any major strategic decisions are made, the </w:t>
      </w:r>
      <w:r w:rsidR="00271DA6">
        <w:rPr>
          <w:rFonts w:ascii="Arial" w:hAnsi="Arial" w:cs="Arial"/>
        </w:rPr>
        <w:t>Governing Body</w:t>
      </w:r>
      <w:r w:rsidRPr="0008363F">
        <w:rPr>
          <w:rFonts w:ascii="Arial" w:hAnsi="Arial" w:cs="Arial"/>
        </w:rPr>
        <w:t xml:space="preserve"> considers equality issues. </w:t>
      </w:r>
    </w:p>
    <w:p w14:paraId="341E52C2" w14:textId="2B5C3017" w:rsidR="00F208F4" w:rsidRDefault="00F208F4" w:rsidP="008B4B9B">
      <w:pPr>
        <w:pStyle w:val="ListParagraph"/>
        <w:numPr>
          <w:ilvl w:val="0"/>
          <w:numId w:val="4"/>
        </w:numPr>
        <w:spacing w:before="120" w:after="120" w:line="240" w:lineRule="auto"/>
        <w:ind w:left="357" w:hanging="357"/>
        <w:contextualSpacing w:val="0"/>
        <w:jc w:val="both"/>
        <w:rPr>
          <w:rFonts w:ascii="Arial" w:hAnsi="Arial" w:cs="Arial"/>
        </w:rPr>
      </w:pPr>
      <w:r>
        <w:rPr>
          <w:rFonts w:ascii="Arial" w:hAnsi="Arial" w:cs="Arial"/>
        </w:rPr>
        <w:t>The College meets its legal obligations in relation to the Equality Act 2010.</w:t>
      </w:r>
    </w:p>
    <w:p w14:paraId="0AADAEB6" w14:textId="77777777" w:rsidR="006F6700" w:rsidRPr="00CF5E39" w:rsidRDefault="006F6700" w:rsidP="008B4B9B">
      <w:pPr>
        <w:pStyle w:val="NoSpacing"/>
      </w:pPr>
    </w:p>
    <w:p w14:paraId="4A967F4C" w14:textId="77777777" w:rsidR="00447ABE" w:rsidRPr="0008363F" w:rsidRDefault="00447ABE" w:rsidP="00C621FA">
      <w:pPr>
        <w:pStyle w:val="ListParagraph"/>
        <w:numPr>
          <w:ilvl w:val="0"/>
          <w:numId w:val="10"/>
        </w:numPr>
        <w:spacing w:after="0" w:line="240" w:lineRule="auto"/>
        <w:jc w:val="both"/>
        <w:rPr>
          <w:rFonts w:ascii="Arial" w:hAnsi="Arial" w:cs="Arial"/>
          <w:vanish/>
        </w:rPr>
      </w:pPr>
    </w:p>
    <w:p w14:paraId="7A0C2041" w14:textId="77777777" w:rsidR="00447ABE" w:rsidRPr="0008363F" w:rsidRDefault="00447ABE" w:rsidP="00C621FA">
      <w:pPr>
        <w:pStyle w:val="ListParagraph"/>
        <w:numPr>
          <w:ilvl w:val="0"/>
          <w:numId w:val="10"/>
        </w:numPr>
        <w:spacing w:after="0" w:line="240" w:lineRule="auto"/>
        <w:jc w:val="both"/>
        <w:rPr>
          <w:rFonts w:ascii="Arial" w:hAnsi="Arial" w:cs="Arial"/>
          <w:vanish/>
        </w:rPr>
      </w:pPr>
    </w:p>
    <w:p w14:paraId="79CFEA9A" w14:textId="77777777" w:rsidR="00447ABE" w:rsidRPr="0008363F" w:rsidRDefault="00447ABE" w:rsidP="00C621FA">
      <w:pPr>
        <w:pStyle w:val="ListParagraph"/>
        <w:numPr>
          <w:ilvl w:val="1"/>
          <w:numId w:val="10"/>
        </w:numPr>
        <w:spacing w:after="0" w:line="240" w:lineRule="auto"/>
        <w:jc w:val="both"/>
        <w:rPr>
          <w:rFonts w:ascii="Arial" w:hAnsi="Arial" w:cs="Arial"/>
          <w:vanish/>
        </w:rPr>
      </w:pPr>
    </w:p>
    <w:p w14:paraId="36FAE661" w14:textId="0729408D" w:rsidR="001A344C" w:rsidRPr="00CF5E39" w:rsidRDefault="003D6102" w:rsidP="00990B45">
      <w:pPr>
        <w:pStyle w:val="ListParagraph"/>
        <w:spacing w:after="0" w:line="240" w:lineRule="auto"/>
        <w:ind w:left="0"/>
        <w:jc w:val="both"/>
        <w:rPr>
          <w:rFonts w:ascii="Arial" w:hAnsi="Arial" w:cs="Arial"/>
        </w:rPr>
      </w:pPr>
      <w:r w:rsidRPr="00990B45">
        <w:rPr>
          <w:rFonts w:ascii="Arial" w:hAnsi="Arial" w:cs="Arial"/>
          <w:b/>
          <w:bCs/>
        </w:rPr>
        <w:t>2.2</w:t>
      </w:r>
      <w:r>
        <w:rPr>
          <w:rFonts w:ascii="Arial" w:hAnsi="Arial" w:cs="Arial"/>
        </w:rPr>
        <w:t xml:space="preserve"> </w:t>
      </w:r>
      <w:r w:rsidR="001A344C" w:rsidRPr="0008363F">
        <w:rPr>
          <w:rFonts w:ascii="Arial" w:hAnsi="Arial" w:cs="Arial"/>
        </w:rPr>
        <w:t xml:space="preserve">The Senior Leadership Team </w:t>
      </w:r>
      <w:r w:rsidR="00D35744">
        <w:rPr>
          <w:rFonts w:ascii="Arial" w:hAnsi="Arial" w:cs="Arial"/>
        </w:rPr>
        <w:t>(S</w:t>
      </w:r>
      <w:r w:rsidR="00017E65">
        <w:rPr>
          <w:rFonts w:ascii="Arial" w:hAnsi="Arial" w:cs="Arial"/>
        </w:rPr>
        <w:t>L</w:t>
      </w:r>
      <w:r w:rsidR="00D35744">
        <w:rPr>
          <w:rFonts w:ascii="Arial" w:hAnsi="Arial" w:cs="Arial"/>
        </w:rPr>
        <w:t xml:space="preserve">T) </w:t>
      </w:r>
      <w:r w:rsidR="001A344C" w:rsidRPr="0008363F">
        <w:rPr>
          <w:rFonts w:ascii="Arial" w:hAnsi="Arial" w:cs="Arial"/>
        </w:rPr>
        <w:t xml:space="preserve">is responsible for ensuring that: </w:t>
      </w:r>
    </w:p>
    <w:p w14:paraId="61F9719E" w14:textId="23C68CA5" w:rsidR="007F05F4" w:rsidRDefault="00894AB8" w:rsidP="008B4B9B">
      <w:pPr>
        <w:pStyle w:val="ListParagraph"/>
        <w:numPr>
          <w:ilvl w:val="0"/>
          <w:numId w:val="4"/>
        </w:numPr>
        <w:spacing w:before="120" w:after="120" w:line="240" w:lineRule="auto"/>
        <w:ind w:left="357" w:hanging="357"/>
        <w:contextualSpacing w:val="0"/>
        <w:jc w:val="both"/>
        <w:rPr>
          <w:rFonts w:ascii="Arial" w:hAnsi="Arial" w:cs="Arial"/>
        </w:rPr>
      </w:pPr>
      <w:r>
        <w:rPr>
          <w:rFonts w:ascii="Arial" w:hAnsi="Arial" w:cs="Arial"/>
        </w:rPr>
        <w:t>The College meets its legal obligations in relation to equality.</w:t>
      </w:r>
    </w:p>
    <w:p w14:paraId="5264DA99" w14:textId="130E496C" w:rsidR="001A344C"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08363F">
        <w:rPr>
          <w:rFonts w:ascii="Arial" w:hAnsi="Arial" w:cs="Arial"/>
        </w:rPr>
        <w:t>The College’s</w:t>
      </w:r>
      <w:r w:rsidR="007A1EF2" w:rsidRPr="0008363F">
        <w:rPr>
          <w:rFonts w:ascii="Arial" w:hAnsi="Arial" w:cs="Arial"/>
        </w:rPr>
        <w:t xml:space="preserve"> </w:t>
      </w:r>
      <w:r w:rsidRPr="0008363F">
        <w:rPr>
          <w:rFonts w:ascii="Arial" w:hAnsi="Arial" w:cs="Arial"/>
        </w:rPr>
        <w:t xml:space="preserve">Strategic Plan encompasses our commitment to equity of </w:t>
      </w:r>
      <w:r w:rsidR="002A5243">
        <w:rPr>
          <w:rFonts w:ascii="Arial" w:hAnsi="Arial" w:cs="Arial"/>
        </w:rPr>
        <w:t>o</w:t>
      </w:r>
      <w:r w:rsidRPr="0008363F">
        <w:rPr>
          <w:rFonts w:ascii="Arial" w:hAnsi="Arial" w:cs="Arial"/>
        </w:rPr>
        <w:t>pportunity</w:t>
      </w:r>
      <w:r w:rsidR="007F05F4">
        <w:rPr>
          <w:rFonts w:ascii="Arial" w:hAnsi="Arial" w:cs="Arial"/>
        </w:rPr>
        <w:t xml:space="preserve"> and</w:t>
      </w:r>
      <w:r w:rsidR="00795AF6">
        <w:rPr>
          <w:rFonts w:ascii="Arial" w:hAnsi="Arial" w:cs="Arial"/>
        </w:rPr>
        <w:t xml:space="preserve"> promotes diversity and </w:t>
      </w:r>
      <w:r w:rsidR="007F05F4">
        <w:rPr>
          <w:rFonts w:ascii="Arial" w:hAnsi="Arial" w:cs="Arial"/>
        </w:rPr>
        <w:t>inclusion</w:t>
      </w:r>
      <w:r w:rsidR="00A950D1">
        <w:rPr>
          <w:rFonts w:ascii="Arial" w:hAnsi="Arial" w:cs="Arial"/>
        </w:rPr>
        <w:t>.</w:t>
      </w:r>
      <w:r w:rsidRPr="0008363F">
        <w:rPr>
          <w:rFonts w:ascii="Arial" w:hAnsi="Arial" w:cs="Arial"/>
        </w:rPr>
        <w:t xml:space="preserve"> </w:t>
      </w:r>
    </w:p>
    <w:p w14:paraId="26235F8B" w14:textId="505B6A99" w:rsidR="00894AB8" w:rsidRDefault="00894AB8" w:rsidP="008B4B9B">
      <w:pPr>
        <w:pStyle w:val="ListParagraph"/>
        <w:numPr>
          <w:ilvl w:val="0"/>
          <w:numId w:val="4"/>
        </w:numPr>
        <w:spacing w:before="120" w:after="120" w:line="240" w:lineRule="auto"/>
        <w:ind w:left="357" w:hanging="357"/>
        <w:contextualSpacing w:val="0"/>
        <w:jc w:val="both"/>
        <w:rPr>
          <w:rFonts w:ascii="Arial" w:hAnsi="Arial" w:cs="Arial"/>
        </w:rPr>
      </w:pPr>
      <w:r>
        <w:rPr>
          <w:rFonts w:ascii="Arial" w:hAnsi="Arial" w:cs="Arial"/>
        </w:rPr>
        <w:t xml:space="preserve">They champion </w:t>
      </w:r>
      <w:r w:rsidR="004628F0">
        <w:rPr>
          <w:rFonts w:ascii="Arial" w:hAnsi="Arial" w:cs="Arial"/>
        </w:rPr>
        <w:t>the ED</w:t>
      </w:r>
      <w:r w:rsidR="003522F5">
        <w:rPr>
          <w:rFonts w:ascii="Arial" w:hAnsi="Arial" w:cs="Arial"/>
        </w:rPr>
        <w:t>&amp;</w:t>
      </w:r>
      <w:r w:rsidR="004628F0">
        <w:rPr>
          <w:rFonts w:ascii="Arial" w:hAnsi="Arial" w:cs="Arial"/>
        </w:rPr>
        <w:t xml:space="preserve">I policy and associated actions ensuring the </w:t>
      </w:r>
      <w:r w:rsidR="004628F0" w:rsidRPr="0008363F">
        <w:rPr>
          <w:rFonts w:ascii="Arial" w:hAnsi="Arial" w:cs="Arial"/>
        </w:rPr>
        <w:t xml:space="preserve">quality improvement plan has </w:t>
      </w:r>
      <w:r w:rsidR="004628F0">
        <w:rPr>
          <w:rFonts w:ascii="Arial" w:hAnsi="Arial" w:cs="Arial"/>
        </w:rPr>
        <w:t xml:space="preserve">equity and </w:t>
      </w:r>
      <w:r w:rsidR="004628F0" w:rsidRPr="0008363F">
        <w:rPr>
          <w:rFonts w:ascii="Arial" w:hAnsi="Arial" w:cs="Arial"/>
        </w:rPr>
        <w:t>equality at its core</w:t>
      </w:r>
      <w:r w:rsidR="004628F0">
        <w:rPr>
          <w:rFonts w:ascii="Arial" w:hAnsi="Arial" w:cs="Arial"/>
        </w:rPr>
        <w:t>.</w:t>
      </w:r>
    </w:p>
    <w:p w14:paraId="1445027D" w14:textId="61966DD7" w:rsidR="004E019B" w:rsidRPr="0008363F" w:rsidRDefault="004E019B" w:rsidP="008B4B9B">
      <w:pPr>
        <w:pStyle w:val="ListParagraph"/>
        <w:numPr>
          <w:ilvl w:val="0"/>
          <w:numId w:val="4"/>
        </w:numPr>
        <w:spacing w:before="120" w:after="120" w:line="240" w:lineRule="auto"/>
        <w:ind w:left="357" w:hanging="357"/>
        <w:contextualSpacing w:val="0"/>
        <w:jc w:val="both"/>
        <w:rPr>
          <w:rFonts w:ascii="Arial" w:hAnsi="Arial" w:cs="Arial"/>
        </w:rPr>
      </w:pPr>
      <w:r>
        <w:rPr>
          <w:rFonts w:ascii="Arial" w:hAnsi="Arial" w:cs="Arial"/>
        </w:rPr>
        <w:t xml:space="preserve">They lead on </w:t>
      </w:r>
      <w:r w:rsidR="00C869F8">
        <w:rPr>
          <w:rFonts w:ascii="Arial" w:hAnsi="Arial" w:cs="Arial"/>
        </w:rPr>
        <w:t xml:space="preserve">ensuring the College has an inclusive culture and </w:t>
      </w:r>
      <w:r w:rsidR="00A36723">
        <w:rPr>
          <w:rFonts w:ascii="Arial" w:hAnsi="Arial" w:cs="Arial"/>
        </w:rPr>
        <w:t>leaders role model inclusive behaviours.</w:t>
      </w:r>
    </w:p>
    <w:p w14:paraId="148B942B" w14:textId="6C078C45" w:rsidR="001A344C"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08363F">
        <w:rPr>
          <w:rFonts w:ascii="Arial" w:hAnsi="Arial" w:cs="Arial"/>
        </w:rPr>
        <w:t xml:space="preserve">The College recruits and retains an inclusive and diverse workforce, which is appropriately developed to ensure individuals </w:t>
      </w:r>
      <w:proofErr w:type="gramStart"/>
      <w:r w:rsidRPr="0008363F">
        <w:rPr>
          <w:rFonts w:ascii="Arial" w:hAnsi="Arial" w:cs="Arial"/>
        </w:rPr>
        <w:t>have the opportunity to</w:t>
      </w:r>
      <w:proofErr w:type="gramEnd"/>
      <w:r w:rsidRPr="0008363F">
        <w:rPr>
          <w:rFonts w:ascii="Arial" w:hAnsi="Arial" w:cs="Arial"/>
        </w:rPr>
        <w:t xml:space="preserve"> achieve their full potential. </w:t>
      </w:r>
    </w:p>
    <w:p w14:paraId="7F05E837" w14:textId="14761695" w:rsidR="001E6F9F" w:rsidRPr="00767C9F" w:rsidRDefault="00CD427D" w:rsidP="00767C9F">
      <w:pPr>
        <w:pStyle w:val="ListParagraph"/>
        <w:numPr>
          <w:ilvl w:val="0"/>
          <w:numId w:val="4"/>
        </w:numPr>
        <w:spacing w:before="120" w:after="120" w:line="240" w:lineRule="auto"/>
        <w:ind w:left="357" w:hanging="357"/>
        <w:contextualSpacing w:val="0"/>
        <w:jc w:val="both"/>
        <w:rPr>
          <w:rFonts w:ascii="Arial" w:hAnsi="Arial" w:cs="Arial"/>
        </w:rPr>
      </w:pPr>
      <w:r>
        <w:rPr>
          <w:rFonts w:ascii="Arial" w:hAnsi="Arial" w:cs="Arial"/>
        </w:rPr>
        <w:t>Equality Impact Assessments are undertaken where required.</w:t>
      </w:r>
    </w:p>
    <w:p w14:paraId="6C203DA2" w14:textId="0BD4D190" w:rsidR="00FA6AB2" w:rsidRDefault="00FA6AB2" w:rsidP="00767C9F">
      <w:pPr>
        <w:pStyle w:val="ListParagraph"/>
        <w:numPr>
          <w:ilvl w:val="0"/>
          <w:numId w:val="4"/>
        </w:numPr>
        <w:spacing w:before="120" w:after="120" w:line="240" w:lineRule="auto"/>
        <w:ind w:left="357" w:hanging="357"/>
        <w:contextualSpacing w:val="0"/>
        <w:jc w:val="both"/>
        <w:rPr>
          <w:rFonts w:ascii="Arial" w:hAnsi="Arial" w:cs="Arial"/>
        </w:rPr>
      </w:pPr>
      <w:r>
        <w:rPr>
          <w:rFonts w:ascii="Arial" w:hAnsi="Arial" w:cs="Arial"/>
        </w:rPr>
        <w:t xml:space="preserve">Public Sector Equality Duty targets are set and reviewed </w:t>
      </w:r>
      <w:r w:rsidR="001747BB">
        <w:rPr>
          <w:rFonts w:ascii="Arial" w:hAnsi="Arial" w:cs="Arial"/>
        </w:rPr>
        <w:t>annually.</w:t>
      </w:r>
    </w:p>
    <w:p w14:paraId="69BBBA52" w14:textId="77777777" w:rsidR="0004433C" w:rsidRPr="00767C9F" w:rsidRDefault="0004433C" w:rsidP="0004433C">
      <w:pPr>
        <w:pStyle w:val="ListParagraph"/>
        <w:spacing w:before="120" w:after="120" w:line="240" w:lineRule="auto"/>
        <w:ind w:left="357"/>
        <w:contextualSpacing w:val="0"/>
        <w:jc w:val="both"/>
        <w:rPr>
          <w:rFonts w:ascii="Arial" w:hAnsi="Arial" w:cs="Arial"/>
        </w:rPr>
      </w:pPr>
    </w:p>
    <w:p w14:paraId="520F5628" w14:textId="77777777" w:rsidR="00447ABE" w:rsidRPr="0008363F" w:rsidRDefault="00447ABE" w:rsidP="00C621FA">
      <w:pPr>
        <w:pStyle w:val="ListParagraph"/>
        <w:numPr>
          <w:ilvl w:val="0"/>
          <w:numId w:val="11"/>
        </w:numPr>
        <w:spacing w:after="0"/>
        <w:jc w:val="both"/>
        <w:rPr>
          <w:rFonts w:ascii="Arial" w:hAnsi="Arial" w:cs="Arial"/>
          <w:vanish/>
        </w:rPr>
      </w:pPr>
    </w:p>
    <w:p w14:paraId="2935790C" w14:textId="77777777" w:rsidR="00447ABE" w:rsidRPr="0008363F" w:rsidRDefault="00447ABE" w:rsidP="00C621FA">
      <w:pPr>
        <w:pStyle w:val="ListParagraph"/>
        <w:numPr>
          <w:ilvl w:val="0"/>
          <w:numId w:val="11"/>
        </w:numPr>
        <w:spacing w:after="0"/>
        <w:jc w:val="both"/>
        <w:rPr>
          <w:rFonts w:ascii="Arial" w:hAnsi="Arial" w:cs="Arial"/>
          <w:vanish/>
        </w:rPr>
      </w:pPr>
    </w:p>
    <w:p w14:paraId="33204177" w14:textId="77777777" w:rsidR="00447ABE" w:rsidRPr="0008363F" w:rsidRDefault="00447ABE" w:rsidP="00C621FA">
      <w:pPr>
        <w:pStyle w:val="ListParagraph"/>
        <w:numPr>
          <w:ilvl w:val="1"/>
          <w:numId w:val="11"/>
        </w:numPr>
        <w:spacing w:after="0"/>
        <w:jc w:val="both"/>
        <w:rPr>
          <w:rFonts w:ascii="Arial" w:hAnsi="Arial" w:cs="Arial"/>
          <w:vanish/>
        </w:rPr>
      </w:pPr>
    </w:p>
    <w:p w14:paraId="76C41D1B" w14:textId="77777777" w:rsidR="00447ABE" w:rsidRPr="0008363F" w:rsidRDefault="00447ABE" w:rsidP="00C621FA">
      <w:pPr>
        <w:pStyle w:val="ListParagraph"/>
        <w:numPr>
          <w:ilvl w:val="1"/>
          <w:numId w:val="11"/>
        </w:numPr>
        <w:spacing w:after="0"/>
        <w:jc w:val="both"/>
        <w:rPr>
          <w:rFonts w:ascii="Arial" w:hAnsi="Arial" w:cs="Arial"/>
          <w:vanish/>
        </w:rPr>
      </w:pPr>
    </w:p>
    <w:p w14:paraId="73D482D9" w14:textId="6080B23E" w:rsidR="00C06A04" w:rsidRPr="006165E2" w:rsidRDefault="001A344C" w:rsidP="00C621FA">
      <w:pPr>
        <w:pStyle w:val="ListParagraph"/>
        <w:numPr>
          <w:ilvl w:val="1"/>
          <w:numId w:val="11"/>
        </w:numPr>
        <w:spacing w:after="0" w:line="360" w:lineRule="auto"/>
        <w:jc w:val="both"/>
        <w:rPr>
          <w:rFonts w:ascii="Arial" w:hAnsi="Arial" w:cs="Arial"/>
        </w:rPr>
      </w:pPr>
      <w:r w:rsidRPr="006165E2">
        <w:rPr>
          <w:rFonts w:ascii="Arial" w:hAnsi="Arial" w:cs="Arial"/>
        </w:rPr>
        <w:t xml:space="preserve">The College Management </w:t>
      </w:r>
      <w:r w:rsidR="000437E5" w:rsidRPr="006165E2">
        <w:rPr>
          <w:rFonts w:ascii="Arial" w:hAnsi="Arial" w:cs="Arial"/>
        </w:rPr>
        <w:t>Group</w:t>
      </w:r>
      <w:r w:rsidR="001E6F9F" w:rsidRPr="006165E2">
        <w:rPr>
          <w:rFonts w:ascii="Arial" w:hAnsi="Arial" w:cs="Arial"/>
        </w:rPr>
        <w:t xml:space="preserve"> (CMG)</w:t>
      </w:r>
      <w:r w:rsidRPr="006165E2">
        <w:rPr>
          <w:rFonts w:ascii="Arial" w:hAnsi="Arial" w:cs="Arial"/>
        </w:rPr>
        <w:t xml:space="preserve"> is responsible for ensuring that:</w:t>
      </w:r>
    </w:p>
    <w:p w14:paraId="74AD7F86" w14:textId="0FC6D09B" w:rsidR="00507023" w:rsidRPr="006165E2" w:rsidRDefault="00507023" w:rsidP="52DCE31B">
      <w:pPr>
        <w:pStyle w:val="ListParagraph"/>
        <w:numPr>
          <w:ilvl w:val="0"/>
          <w:numId w:val="4"/>
        </w:numPr>
        <w:spacing w:before="120" w:after="120" w:line="240" w:lineRule="auto"/>
        <w:ind w:left="357" w:hanging="357"/>
        <w:jc w:val="both"/>
        <w:rPr>
          <w:rFonts w:ascii="Arial" w:hAnsi="Arial" w:cs="Arial"/>
        </w:rPr>
      </w:pPr>
      <w:r w:rsidRPr="006165E2">
        <w:rPr>
          <w:rFonts w:ascii="Arial" w:hAnsi="Arial" w:cs="Arial"/>
        </w:rPr>
        <w:t>They support the ED</w:t>
      </w:r>
      <w:r w:rsidR="003522F5">
        <w:rPr>
          <w:rFonts w:ascii="Arial" w:hAnsi="Arial" w:cs="Arial"/>
        </w:rPr>
        <w:t>&amp;</w:t>
      </w:r>
      <w:r w:rsidRPr="006165E2">
        <w:rPr>
          <w:rFonts w:ascii="Arial" w:hAnsi="Arial" w:cs="Arial"/>
        </w:rPr>
        <w:t>I agenda of the College and actively promote ED</w:t>
      </w:r>
      <w:r w:rsidR="003522F5">
        <w:rPr>
          <w:rFonts w:ascii="Arial" w:hAnsi="Arial" w:cs="Arial"/>
        </w:rPr>
        <w:t>&amp;</w:t>
      </w:r>
      <w:r w:rsidRPr="006165E2">
        <w:rPr>
          <w:rFonts w:ascii="Arial" w:hAnsi="Arial" w:cs="Arial"/>
        </w:rPr>
        <w:t>I within their departments and teams, encouraging staff to get involved in ED</w:t>
      </w:r>
      <w:r w:rsidR="003522F5">
        <w:rPr>
          <w:rFonts w:ascii="Arial" w:hAnsi="Arial" w:cs="Arial"/>
        </w:rPr>
        <w:t>&amp;</w:t>
      </w:r>
      <w:r w:rsidRPr="006165E2">
        <w:rPr>
          <w:rFonts w:ascii="Arial" w:hAnsi="Arial" w:cs="Arial"/>
        </w:rPr>
        <w:t>I initiatives</w:t>
      </w:r>
      <w:r w:rsidR="002E645E">
        <w:rPr>
          <w:rFonts w:ascii="Arial" w:hAnsi="Arial" w:cs="Arial"/>
        </w:rPr>
        <w:t>, supporting staff to have time away from their core duties to carry out EDI activities where appropriate</w:t>
      </w:r>
      <w:r w:rsidRPr="006165E2">
        <w:rPr>
          <w:rFonts w:ascii="Arial" w:hAnsi="Arial" w:cs="Arial"/>
        </w:rPr>
        <w:t>.</w:t>
      </w:r>
    </w:p>
    <w:p w14:paraId="6D12A14B" w14:textId="6EFE12EE" w:rsidR="001A344C" w:rsidRPr="006165E2"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They promote this policy amongst their staff and ensure </w:t>
      </w:r>
      <w:r w:rsidR="00BD4703" w:rsidRPr="006165E2">
        <w:rPr>
          <w:rFonts w:ascii="Arial" w:hAnsi="Arial" w:cs="Arial"/>
        </w:rPr>
        <w:t xml:space="preserve">their staff </w:t>
      </w:r>
      <w:r w:rsidR="00012824" w:rsidRPr="006165E2">
        <w:rPr>
          <w:rFonts w:ascii="Arial" w:hAnsi="Arial" w:cs="Arial"/>
        </w:rPr>
        <w:t>have a clear understanding of the college’s approach to ED</w:t>
      </w:r>
      <w:r w:rsidR="003522F5">
        <w:rPr>
          <w:rFonts w:ascii="Arial" w:hAnsi="Arial" w:cs="Arial"/>
        </w:rPr>
        <w:t>&amp;</w:t>
      </w:r>
      <w:r w:rsidR="00012824" w:rsidRPr="006165E2">
        <w:rPr>
          <w:rFonts w:ascii="Arial" w:hAnsi="Arial" w:cs="Arial"/>
        </w:rPr>
        <w:t>I, identifying staff development as necessary.</w:t>
      </w:r>
    </w:p>
    <w:p w14:paraId="210EB63E" w14:textId="165EF634" w:rsidR="00012824" w:rsidRPr="006165E2" w:rsidRDefault="00012824"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Bullying, </w:t>
      </w:r>
      <w:r w:rsidR="00743659" w:rsidRPr="006165E2">
        <w:rPr>
          <w:rFonts w:ascii="Arial" w:hAnsi="Arial" w:cs="Arial"/>
        </w:rPr>
        <w:t>harassment,</w:t>
      </w:r>
      <w:r w:rsidR="00A7471C" w:rsidRPr="006165E2">
        <w:rPr>
          <w:rFonts w:ascii="Arial" w:hAnsi="Arial" w:cs="Arial"/>
        </w:rPr>
        <w:t xml:space="preserve"> and discrimination are effectively </w:t>
      </w:r>
      <w:proofErr w:type="gramStart"/>
      <w:r w:rsidR="00A7471C" w:rsidRPr="006165E2">
        <w:rPr>
          <w:rFonts w:ascii="Arial" w:hAnsi="Arial" w:cs="Arial"/>
        </w:rPr>
        <w:t>tackled</w:t>
      </w:r>
      <w:proofErr w:type="gramEnd"/>
      <w:r w:rsidR="007977A6" w:rsidRPr="006165E2">
        <w:rPr>
          <w:rFonts w:ascii="Arial" w:hAnsi="Arial" w:cs="Arial"/>
        </w:rPr>
        <w:t xml:space="preserve"> and the College demonstrates a </w:t>
      </w:r>
      <w:r w:rsidR="00605258" w:rsidRPr="006165E2">
        <w:rPr>
          <w:rFonts w:ascii="Arial" w:hAnsi="Arial" w:cs="Arial"/>
        </w:rPr>
        <w:t>zero tolerance culture to bullying, harassment and discrimination</w:t>
      </w:r>
      <w:r w:rsidR="00A7471C" w:rsidRPr="006165E2">
        <w:rPr>
          <w:rFonts w:ascii="Arial" w:hAnsi="Arial" w:cs="Arial"/>
        </w:rPr>
        <w:t>.</w:t>
      </w:r>
    </w:p>
    <w:p w14:paraId="106BD2C2" w14:textId="242926CE" w:rsidR="00A7471C" w:rsidRPr="006165E2" w:rsidRDefault="00A7471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ED</w:t>
      </w:r>
      <w:r w:rsidR="003522F5">
        <w:rPr>
          <w:rFonts w:ascii="Arial" w:hAnsi="Arial" w:cs="Arial"/>
        </w:rPr>
        <w:t>&amp;</w:t>
      </w:r>
      <w:r w:rsidRPr="006165E2">
        <w:rPr>
          <w:rFonts w:ascii="Arial" w:hAnsi="Arial" w:cs="Arial"/>
        </w:rPr>
        <w:t xml:space="preserve">I is embedded in all </w:t>
      </w:r>
      <w:r w:rsidR="00EB3201" w:rsidRPr="006165E2">
        <w:rPr>
          <w:rFonts w:ascii="Arial" w:hAnsi="Arial" w:cs="Arial"/>
        </w:rPr>
        <w:t>activities.</w:t>
      </w:r>
    </w:p>
    <w:p w14:paraId="5764C49A" w14:textId="6A8AA6C1" w:rsidR="00EB3201" w:rsidRPr="006165E2" w:rsidRDefault="00EB3201"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They effectively lead by example </w:t>
      </w:r>
      <w:r w:rsidR="00CC0438" w:rsidRPr="006165E2">
        <w:rPr>
          <w:rFonts w:ascii="Arial" w:hAnsi="Arial" w:cs="Arial"/>
        </w:rPr>
        <w:t>in treating all staff and students with dignity and respect and by being fair and reasonable in their attitudes and behaviours.</w:t>
      </w:r>
    </w:p>
    <w:p w14:paraId="642C3AB0" w14:textId="6105EE93" w:rsidR="00653A69" w:rsidRPr="006165E2" w:rsidRDefault="00653A69"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They treat </w:t>
      </w:r>
      <w:r w:rsidR="008F5AB5" w:rsidRPr="006165E2">
        <w:rPr>
          <w:rFonts w:ascii="Arial" w:hAnsi="Arial" w:cs="Arial"/>
        </w:rPr>
        <w:t>staff as individuals and provide support where necessary</w:t>
      </w:r>
      <w:r w:rsidR="00B2743A" w:rsidRPr="006165E2">
        <w:rPr>
          <w:rFonts w:ascii="Arial" w:hAnsi="Arial" w:cs="Arial"/>
        </w:rPr>
        <w:t xml:space="preserve"> to ensure all staff feel included</w:t>
      </w:r>
      <w:r w:rsidR="008F5AB5" w:rsidRPr="006165E2">
        <w:rPr>
          <w:rFonts w:ascii="Arial" w:hAnsi="Arial" w:cs="Arial"/>
        </w:rPr>
        <w:t xml:space="preserve">, </w:t>
      </w:r>
      <w:r w:rsidR="00B2743A" w:rsidRPr="006165E2">
        <w:rPr>
          <w:rFonts w:ascii="Arial" w:hAnsi="Arial" w:cs="Arial"/>
        </w:rPr>
        <w:t xml:space="preserve">making </w:t>
      </w:r>
      <w:r w:rsidR="008F5AB5" w:rsidRPr="006165E2">
        <w:rPr>
          <w:rFonts w:ascii="Arial" w:hAnsi="Arial" w:cs="Arial"/>
        </w:rPr>
        <w:t>reasonable adjustments</w:t>
      </w:r>
      <w:r w:rsidR="00B2743A" w:rsidRPr="006165E2">
        <w:rPr>
          <w:rFonts w:ascii="Arial" w:hAnsi="Arial" w:cs="Arial"/>
        </w:rPr>
        <w:t xml:space="preserve"> if needed</w:t>
      </w:r>
      <w:r w:rsidR="008F5AB5" w:rsidRPr="006165E2">
        <w:rPr>
          <w:rFonts w:ascii="Arial" w:hAnsi="Arial" w:cs="Arial"/>
        </w:rPr>
        <w:t>.</w:t>
      </w:r>
    </w:p>
    <w:p w14:paraId="3B9E5CC9" w14:textId="59C26781" w:rsidR="00A34E7D" w:rsidRPr="006165E2" w:rsidRDefault="00A34E7D"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lastRenderedPageBreak/>
        <w:t xml:space="preserve">They ensure their continuing professional development includes </w:t>
      </w:r>
      <w:r w:rsidR="00507023" w:rsidRPr="006165E2">
        <w:rPr>
          <w:rFonts w:ascii="Arial" w:hAnsi="Arial" w:cs="Arial"/>
        </w:rPr>
        <w:t>ED</w:t>
      </w:r>
      <w:r w:rsidR="003522F5">
        <w:rPr>
          <w:rFonts w:ascii="Arial" w:hAnsi="Arial" w:cs="Arial"/>
        </w:rPr>
        <w:t>&amp;</w:t>
      </w:r>
      <w:r w:rsidR="00507023" w:rsidRPr="006165E2">
        <w:rPr>
          <w:rFonts w:ascii="Arial" w:hAnsi="Arial" w:cs="Arial"/>
        </w:rPr>
        <w:t>I topics</w:t>
      </w:r>
    </w:p>
    <w:p w14:paraId="231F76E1" w14:textId="1209A252" w:rsidR="00507023" w:rsidRPr="006165E2" w:rsidRDefault="00507023"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They set themselves</w:t>
      </w:r>
      <w:r w:rsidR="00D35ADC" w:rsidRPr="006165E2">
        <w:rPr>
          <w:rFonts w:ascii="Arial" w:hAnsi="Arial" w:cs="Arial"/>
        </w:rPr>
        <w:t xml:space="preserve"> and their teams ED</w:t>
      </w:r>
      <w:r w:rsidR="003522F5">
        <w:rPr>
          <w:rFonts w:ascii="Arial" w:hAnsi="Arial" w:cs="Arial"/>
        </w:rPr>
        <w:t>&amp;</w:t>
      </w:r>
      <w:r w:rsidR="00D35ADC" w:rsidRPr="006165E2">
        <w:rPr>
          <w:rFonts w:ascii="Arial" w:hAnsi="Arial" w:cs="Arial"/>
        </w:rPr>
        <w:t>I objectives and review these in 1-1’s and PDR discussions.</w:t>
      </w:r>
    </w:p>
    <w:p w14:paraId="0CE83D04" w14:textId="152CB75D" w:rsidR="001A344C" w:rsidRPr="006165E2"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All programmes of learning offered, will be regularly reviewed through the </w:t>
      </w:r>
      <w:r w:rsidR="002A5243" w:rsidRPr="006165E2">
        <w:rPr>
          <w:rFonts w:ascii="Arial" w:hAnsi="Arial" w:cs="Arial"/>
        </w:rPr>
        <w:t>Self-Assessment Report (</w:t>
      </w:r>
      <w:r w:rsidRPr="006165E2">
        <w:rPr>
          <w:rFonts w:ascii="Arial" w:hAnsi="Arial" w:cs="Arial"/>
        </w:rPr>
        <w:t>SAR</w:t>
      </w:r>
      <w:r w:rsidR="002A5243" w:rsidRPr="006165E2">
        <w:rPr>
          <w:rFonts w:ascii="Arial" w:hAnsi="Arial" w:cs="Arial"/>
        </w:rPr>
        <w:t>)</w:t>
      </w:r>
      <w:r w:rsidRPr="006165E2">
        <w:rPr>
          <w:rFonts w:ascii="Arial" w:hAnsi="Arial" w:cs="Arial"/>
        </w:rPr>
        <w:t xml:space="preserve"> and curriculum planning processes.  They will examine how far they meet the needs of all students with </w:t>
      </w:r>
      <w:proofErr w:type="gramStart"/>
      <w:r w:rsidRPr="006165E2">
        <w:rPr>
          <w:rFonts w:ascii="Arial" w:hAnsi="Arial" w:cs="Arial"/>
        </w:rPr>
        <w:t>particular reference</w:t>
      </w:r>
      <w:proofErr w:type="gramEnd"/>
      <w:r w:rsidRPr="006165E2">
        <w:rPr>
          <w:rFonts w:ascii="Arial" w:hAnsi="Arial" w:cs="Arial"/>
        </w:rPr>
        <w:t xml:space="preserve"> to equality of opportunity. </w:t>
      </w:r>
    </w:p>
    <w:p w14:paraId="00BF9362" w14:textId="17306D92" w:rsidR="001A344C" w:rsidRPr="006165E2"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They take appropriate action where necessary to assist minority or under-represented groups to increase participation, retention and achievement tailored to any patterns within curriculum areas (</w:t>
      </w:r>
      <w:r w:rsidR="00FE1045" w:rsidRPr="006165E2">
        <w:rPr>
          <w:rFonts w:ascii="Arial" w:hAnsi="Arial" w:cs="Arial"/>
        </w:rPr>
        <w:t>e.g.,</w:t>
      </w:r>
      <w:r w:rsidRPr="006165E2">
        <w:rPr>
          <w:rFonts w:ascii="Arial" w:hAnsi="Arial" w:cs="Arial"/>
        </w:rPr>
        <w:t xml:space="preserve"> gender bias).</w:t>
      </w:r>
    </w:p>
    <w:p w14:paraId="37E83DED" w14:textId="6F30B1C4" w:rsidR="00D35ADC" w:rsidRPr="006165E2" w:rsidRDefault="00D35AD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They actively recognise their unconscious biases and take action to mitigate these when making key decisions.</w:t>
      </w:r>
    </w:p>
    <w:p w14:paraId="5085B58C" w14:textId="0F95F3A5" w:rsidR="001A344C" w:rsidRPr="006165E2"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Teaching observation reports include an evaluation of how successfully equity and diversity is embedded and advanced. </w:t>
      </w:r>
    </w:p>
    <w:p w14:paraId="769FAFFF" w14:textId="77777777" w:rsidR="001A344C" w:rsidRPr="006165E2"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Schemes of work, lesson content and teaching resources of staff within their areas are reviewed against the commitments within this policy and take action to make improvements or adjustments accordingly. </w:t>
      </w:r>
    </w:p>
    <w:p w14:paraId="35FC0A1E" w14:textId="52E0542A" w:rsidR="00447ABE" w:rsidRPr="006165E2" w:rsidRDefault="000A6FF5"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Professional Service</w:t>
      </w:r>
      <w:r w:rsidR="001A344C" w:rsidRPr="006165E2">
        <w:rPr>
          <w:rFonts w:ascii="Arial" w:hAnsi="Arial" w:cs="Arial"/>
        </w:rPr>
        <w:t xml:space="preserve"> areas analyse their service and resources against the commitments within this policy and take action to make improvements or adjustments accordingly, accounting for equality in their SAR.</w:t>
      </w:r>
    </w:p>
    <w:p w14:paraId="4E575B15" w14:textId="120EB818" w:rsidR="00E15E05" w:rsidRPr="007B26D6" w:rsidRDefault="00CD7A91" w:rsidP="007B26D6">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All college students, staff and stakeholders are made aware of the College’s E</w:t>
      </w:r>
      <w:r w:rsidR="00743659" w:rsidRPr="006165E2">
        <w:rPr>
          <w:rFonts w:ascii="Arial" w:hAnsi="Arial" w:cs="Arial"/>
        </w:rPr>
        <w:t>D</w:t>
      </w:r>
      <w:r w:rsidR="00C17186">
        <w:rPr>
          <w:rFonts w:ascii="Arial" w:hAnsi="Arial" w:cs="Arial"/>
        </w:rPr>
        <w:t>&amp;</w:t>
      </w:r>
      <w:r w:rsidR="00743659" w:rsidRPr="006165E2">
        <w:rPr>
          <w:rFonts w:ascii="Arial" w:hAnsi="Arial" w:cs="Arial"/>
        </w:rPr>
        <w:t xml:space="preserve">I </w:t>
      </w:r>
      <w:r w:rsidRPr="006165E2">
        <w:rPr>
          <w:rFonts w:ascii="Arial" w:hAnsi="Arial" w:cs="Arial"/>
        </w:rPr>
        <w:t>Policy and Procedure, through the Student Handbook, student, staff and governor induction programmes and visitor arrangements.</w:t>
      </w:r>
    </w:p>
    <w:p w14:paraId="158B8715" w14:textId="013167C8" w:rsidR="001E0839" w:rsidRDefault="001E0839" w:rsidP="007B26D6">
      <w:pPr>
        <w:pStyle w:val="ListParagraph"/>
        <w:numPr>
          <w:ilvl w:val="1"/>
          <w:numId w:val="11"/>
        </w:numPr>
        <w:spacing w:before="120" w:after="120" w:line="240" w:lineRule="auto"/>
        <w:jc w:val="both"/>
        <w:rPr>
          <w:rFonts w:ascii="Arial" w:hAnsi="Arial" w:cs="Arial"/>
        </w:rPr>
      </w:pPr>
      <w:r w:rsidRPr="006165E2">
        <w:rPr>
          <w:rFonts w:ascii="Arial" w:hAnsi="Arial" w:cs="Arial"/>
        </w:rPr>
        <w:t>The ED</w:t>
      </w:r>
      <w:r w:rsidR="00C17186">
        <w:rPr>
          <w:rFonts w:ascii="Arial" w:hAnsi="Arial" w:cs="Arial"/>
        </w:rPr>
        <w:t>&amp;</w:t>
      </w:r>
      <w:r w:rsidRPr="006165E2">
        <w:rPr>
          <w:rFonts w:ascii="Arial" w:hAnsi="Arial" w:cs="Arial"/>
        </w:rPr>
        <w:t>I Group is responsible for:</w:t>
      </w:r>
    </w:p>
    <w:p w14:paraId="46B67D4B" w14:textId="77777777" w:rsidR="007B26D6" w:rsidRPr="007B26D6" w:rsidRDefault="007B26D6" w:rsidP="007B26D6">
      <w:pPr>
        <w:pStyle w:val="ListParagraph"/>
        <w:spacing w:before="120" w:after="120" w:line="240" w:lineRule="auto"/>
        <w:ind w:left="0"/>
        <w:jc w:val="both"/>
        <w:rPr>
          <w:rFonts w:ascii="Arial" w:hAnsi="Arial" w:cs="Arial"/>
        </w:rPr>
      </w:pPr>
    </w:p>
    <w:p w14:paraId="4997C42E" w14:textId="5F671EA0" w:rsidR="00F62AD1" w:rsidRPr="006165E2" w:rsidRDefault="00F62AD1"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Supporting the implementation of the ED</w:t>
      </w:r>
      <w:r w:rsidR="00C17186">
        <w:rPr>
          <w:rFonts w:ascii="Arial" w:hAnsi="Arial" w:cs="Arial"/>
        </w:rPr>
        <w:t>&amp;</w:t>
      </w:r>
      <w:r w:rsidRPr="006165E2">
        <w:rPr>
          <w:rFonts w:ascii="Arial" w:hAnsi="Arial" w:cs="Arial"/>
        </w:rPr>
        <w:t xml:space="preserve">I policy across the college. </w:t>
      </w:r>
    </w:p>
    <w:p w14:paraId="3922D2A4" w14:textId="59B93919" w:rsidR="00F62AD1" w:rsidRPr="006165E2" w:rsidRDefault="00F62AD1"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Setting and monitoring the ED</w:t>
      </w:r>
      <w:r w:rsidR="00C17186">
        <w:rPr>
          <w:rFonts w:ascii="Arial" w:hAnsi="Arial" w:cs="Arial"/>
        </w:rPr>
        <w:t>&amp;</w:t>
      </w:r>
      <w:r w:rsidRPr="006165E2">
        <w:rPr>
          <w:rFonts w:ascii="Arial" w:hAnsi="Arial" w:cs="Arial"/>
        </w:rPr>
        <w:t xml:space="preserve">I Action Plan. </w:t>
      </w:r>
    </w:p>
    <w:p w14:paraId="16257E93" w14:textId="31D05FC1" w:rsidR="00F62AD1" w:rsidRPr="006165E2" w:rsidRDefault="00F62AD1"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Evaluating ED</w:t>
      </w:r>
      <w:r w:rsidR="00C17186">
        <w:rPr>
          <w:rFonts w:ascii="Arial" w:hAnsi="Arial" w:cs="Arial"/>
        </w:rPr>
        <w:t>&amp;</w:t>
      </w:r>
      <w:r w:rsidRPr="006165E2">
        <w:rPr>
          <w:rFonts w:ascii="Arial" w:hAnsi="Arial" w:cs="Arial"/>
        </w:rPr>
        <w:t xml:space="preserve">I data on staff and students in relation to engagement, recruitment, </w:t>
      </w:r>
      <w:r w:rsidR="00743659" w:rsidRPr="006165E2">
        <w:rPr>
          <w:rFonts w:ascii="Arial" w:hAnsi="Arial" w:cs="Arial"/>
        </w:rPr>
        <w:t>achievement,</w:t>
      </w:r>
      <w:r w:rsidRPr="006165E2">
        <w:rPr>
          <w:rFonts w:ascii="Arial" w:hAnsi="Arial" w:cs="Arial"/>
        </w:rPr>
        <w:t xml:space="preserve"> and satisfaction. </w:t>
      </w:r>
    </w:p>
    <w:p w14:paraId="4C22D4F4" w14:textId="00736927" w:rsidR="00F62AD1" w:rsidRPr="006165E2" w:rsidRDefault="00F62AD1"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Facilitating internal ED</w:t>
      </w:r>
      <w:r w:rsidR="00C17186">
        <w:rPr>
          <w:rFonts w:ascii="Arial" w:hAnsi="Arial" w:cs="Arial"/>
        </w:rPr>
        <w:t>&amp;</w:t>
      </w:r>
      <w:r w:rsidRPr="006165E2">
        <w:rPr>
          <w:rFonts w:ascii="Arial" w:hAnsi="Arial" w:cs="Arial"/>
        </w:rPr>
        <w:t>I groups to develop specific aspects of ED</w:t>
      </w:r>
      <w:r w:rsidR="00C17186">
        <w:rPr>
          <w:rFonts w:ascii="Arial" w:hAnsi="Arial" w:cs="Arial"/>
        </w:rPr>
        <w:t>&amp;</w:t>
      </w:r>
      <w:r w:rsidRPr="006165E2">
        <w:rPr>
          <w:rFonts w:ascii="Arial" w:hAnsi="Arial" w:cs="Arial"/>
        </w:rPr>
        <w:t xml:space="preserve">I work. </w:t>
      </w:r>
    </w:p>
    <w:p w14:paraId="71CC3BBE" w14:textId="77777777" w:rsidR="00F62AD1" w:rsidRPr="006165E2" w:rsidRDefault="00F62AD1"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Supporting WCUC to create an inclusive and diverse environment. </w:t>
      </w:r>
    </w:p>
    <w:p w14:paraId="7792AF67" w14:textId="77777777" w:rsidR="00F62AD1" w:rsidRPr="006165E2" w:rsidRDefault="00F62AD1"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Supporting the college to fulfil its statutory duties and public duty including annual equality information and reports. </w:t>
      </w:r>
    </w:p>
    <w:p w14:paraId="0271337C" w14:textId="290F90E0" w:rsidR="00F62AD1" w:rsidRPr="006165E2" w:rsidRDefault="00F62AD1"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Providing advice, </w:t>
      </w:r>
      <w:r w:rsidR="00743659" w:rsidRPr="006165E2">
        <w:rPr>
          <w:rFonts w:ascii="Arial" w:hAnsi="Arial" w:cs="Arial"/>
        </w:rPr>
        <w:t>guidance,</w:t>
      </w:r>
      <w:r w:rsidRPr="006165E2">
        <w:rPr>
          <w:rFonts w:ascii="Arial" w:hAnsi="Arial" w:cs="Arial"/>
        </w:rPr>
        <w:t xml:space="preserve"> and support on the application of this policy to all stakeholders. </w:t>
      </w:r>
    </w:p>
    <w:p w14:paraId="7FABACAA" w14:textId="77777777" w:rsidR="00F62AD1" w:rsidRPr="006165E2" w:rsidRDefault="00F62AD1"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Linking with appropriate equality bodies. </w:t>
      </w:r>
    </w:p>
    <w:p w14:paraId="30E31ADE" w14:textId="6E2E0BF9" w:rsidR="00D6516B" w:rsidRDefault="00F62AD1"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Commissioning relevant training &amp; development.</w:t>
      </w:r>
    </w:p>
    <w:p w14:paraId="442DB1B1" w14:textId="77777777" w:rsidR="003241F6" w:rsidRPr="006165E2" w:rsidRDefault="003241F6" w:rsidP="003241F6">
      <w:pPr>
        <w:pStyle w:val="ListParagraph"/>
        <w:spacing w:before="120" w:after="120" w:line="240" w:lineRule="auto"/>
        <w:ind w:left="357"/>
        <w:contextualSpacing w:val="0"/>
        <w:jc w:val="both"/>
        <w:rPr>
          <w:rFonts w:ascii="Arial" w:hAnsi="Arial" w:cs="Arial"/>
        </w:rPr>
      </w:pPr>
    </w:p>
    <w:p w14:paraId="138A9330" w14:textId="77777777" w:rsidR="00D6516B" w:rsidRPr="006165E2" w:rsidRDefault="00D6516B" w:rsidP="00C621FA">
      <w:pPr>
        <w:pStyle w:val="ListParagraph"/>
        <w:numPr>
          <w:ilvl w:val="0"/>
          <w:numId w:val="11"/>
        </w:numPr>
        <w:spacing w:after="0" w:line="240" w:lineRule="auto"/>
        <w:jc w:val="both"/>
        <w:rPr>
          <w:rFonts w:ascii="Arial" w:hAnsi="Arial" w:cs="Arial"/>
          <w:vanish/>
        </w:rPr>
      </w:pPr>
    </w:p>
    <w:p w14:paraId="463D586D" w14:textId="77777777" w:rsidR="00D6516B" w:rsidRPr="006165E2" w:rsidRDefault="00D6516B" w:rsidP="00C621FA">
      <w:pPr>
        <w:pStyle w:val="ListParagraph"/>
        <w:numPr>
          <w:ilvl w:val="0"/>
          <w:numId w:val="11"/>
        </w:numPr>
        <w:spacing w:after="0" w:line="240" w:lineRule="auto"/>
        <w:jc w:val="both"/>
        <w:rPr>
          <w:rFonts w:ascii="Arial" w:hAnsi="Arial" w:cs="Arial"/>
          <w:vanish/>
        </w:rPr>
      </w:pPr>
    </w:p>
    <w:p w14:paraId="3A762C15" w14:textId="77777777" w:rsidR="00D6516B" w:rsidRPr="006165E2" w:rsidRDefault="00D6516B" w:rsidP="00C621FA">
      <w:pPr>
        <w:pStyle w:val="ListParagraph"/>
        <w:numPr>
          <w:ilvl w:val="1"/>
          <w:numId w:val="11"/>
        </w:numPr>
        <w:spacing w:after="0" w:line="240" w:lineRule="auto"/>
        <w:jc w:val="both"/>
        <w:rPr>
          <w:rFonts w:ascii="Arial" w:hAnsi="Arial" w:cs="Arial"/>
          <w:vanish/>
        </w:rPr>
      </w:pPr>
    </w:p>
    <w:p w14:paraId="6285FD57" w14:textId="77777777" w:rsidR="00D6516B" w:rsidRPr="006165E2" w:rsidRDefault="00D6516B" w:rsidP="00C621FA">
      <w:pPr>
        <w:pStyle w:val="ListParagraph"/>
        <w:numPr>
          <w:ilvl w:val="1"/>
          <w:numId w:val="11"/>
        </w:numPr>
        <w:spacing w:after="0" w:line="240" w:lineRule="auto"/>
        <w:jc w:val="both"/>
        <w:rPr>
          <w:rFonts w:ascii="Arial" w:hAnsi="Arial" w:cs="Arial"/>
          <w:vanish/>
        </w:rPr>
      </w:pPr>
    </w:p>
    <w:p w14:paraId="2ACAB668" w14:textId="77777777" w:rsidR="00DE112F" w:rsidRPr="006165E2" w:rsidRDefault="00DE112F" w:rsidP="00C621FA">
      <w:pPr>
        <w:pStyle w:val="ListParagraph"/>
        <w:numPr>
          <w:ilvl w:val="1"/>
          <w:numId w:val="10"/>
        </w:numPr>
        <w:spacing w:after="0" w:line="240" w:lineRule="auto"/>
        <w:jc w:val="both"/>
        <w:rPr>
          <w:rFonts w:ascii="Arial" w:hAnsi="Arial" w:cs="Arial"/>
          <w:vanish/>
        </w:rPr>
      </w:pPr>
    </w:p>
    <w:p w14:paraId="4954D908" w14:textId="6695B177" w:rsidR="00D6516B" w:rsidRPr="006165E2" w:rsidRDefault="00E15E05" w:rsidP="00E15E05">
      <w:pPr>
        <w:spacing w:after="0" w:line="240" w:lineRule="auto"/>
        <w:jc w:val="both"/>
        <w:rPr>
          <w:rFonts w:ascii="Arial" w:hAnsi="Arial" w:cs="Arial"/>
        </w:rPr>
      </w:pPr>
      <w:r w:rsidRPr="006165E2">
        <w:rPr>
          <w:rFonts w:ascii="Arial" w:hAnsi="Arial" w:cs="Arial"/>
          <w:b/>
          <w:bCs/>
        </w:rPr>
        <w:t>2.5</w:t>
      </w:r>
      <w:r w:rsidRPr="006165E2">
        <w:rPr>
          <w:rFonts w:ascii="Arial" w:hAnsi="Arial" w:cs="Arial"/>
        </w:rPr>
        <w:t xml:space="preserve"> </w:t>
      </w:r>
      <w:r w:rsidR="00D6516B" w:rsidRPr="006165E2">
        <w:rPr>
          <w:rFonts w:ascii="Arial" w:hAnsi="Arial" w:cs="Arial"/>
        </w:rPr>
        <w:t xml:space="preserve">Everyone </w:t>
      </w:r>
      <w:r w:rsidR="003B7FA4" w:rsidRPr="006165E2">
        <w:rPr>
          <w:rFonts w:ascii="Arial" w:hAnsi="Arial" w:cs="Arial"/>
        </w:rPr>
        <w:t xml:space="preserve">has a responsibility to give full and active support </w:t>
      </w:r>
      <w:r w:rsidR="00DE112F" w:rsidRPr="006165E2">
        <w:rPr>
          <w:rFonts w:ascii="Arial" w:hAnsi="Arial" w:cs="Arial"/>
        </w:rPr>
        <w:t>for the ED</w:t>
      </w:r>
      <w:r w:rsidR="00C17186">
        <w:rPr>
          <w:rFonts w:ascii="Arial" w:hAnsi="Arial" w:cs="Arial"/>
        </w:rPr>
        <w:t>&amp;</w:t>
      </w:r>
      <w:r w:rsidR="00DE112F" w:rsidRPr="006165E2">
        <w:rPr>
          <w:rFonts w:ascii="Arial" w:hAnsi="Arial" w:cs="Arial"/>
        </w:rPr>
        <w:t>I policy by ensuring</w:t>
      </w:r>
      <w:r w:rsidR="00D6516B" w:rsidRPr="006165E2">
        <w:rPr>
          <w:rFonts w:ascii="Arial" w:hAnsi="Arial" w:cs="Arial"/>
        </w:rPr>
        <w:t xml:space="preserve">: </w:t>
      </w:r>
    </w:p>
    <w:p w14:paraId="366864BE" w14:textId="5DEDAAC2" w:rsidR="00DE112F" w:rsidRPr="006165E2" w:rsidRDefault="00DE112F" w:rsidP="00DE112F">
      <w:pPr>
        <w:pStyle w:val="ListParagraph"/>
        <w:spacing w:after="0" w:line="240" w:lineRule="auto"/>
        <w:ind w:left="0"/>
        <w:jc w:val="both"/>
        <w:rPr>
          <w:rFonts w:ascii="Arial" w:hAnsi="Arial" w:cs="Arial"/>
        </w:rPr>
      </w:pPr>
    </w:p>
    <w:p w14:paraId="39685244" w14:textId="4451D3B5" w:rsidR="00DF7659" w:rsidRPr="006165E2" w:rsidRDefault="00DF7659"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The policy is understood and implemented.</w:t>
      </w:r>
    </w:p>
    <w:p w14:paraId="21102575" w14:textId="7C999B12" w:rsidR="00DF7659" w:rsidRPr="006165E2" w:rsidRDefault="00DF7659"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Their behaviour always </w:t>
      </w:r>
      <w:proofErr w:type="gramStart"/>
      <w:r w:rsidRPr="006165E2">
        <w:rPr>
          <w:rFonts w:ascii="Arial" w:hAnsi="Arial" w:cs="Arial"/>
        </w:rPr>
        <w:t>takes into account</w:t>
      </w:r>
      <w:proofErr w:type="gramEnd"/>
      <w:r w:rsidRPr="006165E2">
        <w:rPr>
          <w:rFonts w:ascii="Arial" w:hAnsi="Arial" w:cs="Arial"/>
        </w:rPr>
        <w:t xml:space="preserve"> the uniqueness of others.</w:t>
      </w:r>
    </w:p>
    <w:p w14:paraId="7C670B95" w14:textId="2BDF06C3" w:rsidR="00DF7659" w:rsidRPr="006165E2" w:rsidRDefault="00DF7659"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Everyone is treated with respect, courtesy and dignity.</w:t>
      </w:r>
    </w:p>
    <w:p w14:paraId="7BBC00E6" w14:textId="17C61A32" w:rsidR="00BD4703" w:rsidRPr="006165E2" w:rsidRDefault="00DF7659"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lastRenderedPageBreak/>
        <w:t>Behaviour not in accordance with the ED</w:t>
      </w:r>
      <w:r w:rsidR="00C17186">
        <w:rPr>
          <w:rFonts w:ascii="Arial" w:hAnsi="Arial" w:cs="Arial"/>
        </w:rPr>
        <w:t>&amp;</w:t>
      </w:r>
      <w:r w:rsidRPr="006165E2">
        <w:rPr>
          <w:rFonts w:ascii="Arial" w:hAnsi="Arial" w:cs="Arial"/>
        </w:rPr>
        <w:t>I Policy is challenged and acted upon</w:t>
      </w:r>
      <w:r w:rsidR="002135E9" w:rsidRPr="006165E2">
        <w:rPr>
          <w:rFonts w:ascii="Arial" w:hAnsi="Arial" w:cs="Arial"/>
        </w:rPr>
        <w:t>, we are all active bystanders.</w:t>
      </w:r>
    </w:p>
    <w:p w14:paraId="16C1A1E2" w14:textId="6DC8F40A" w:rsidR="001A344C" w:rsidRPr="006165E2" w:rsidRDefault="001A344C" w:rsidP="00D227C1">
      <w:pPr>
        <w:pStyle w:val="Heading1"/>
        <w:numPr>
          <w:ilvl w:val="0"/>
          <w:numId w:val="0"/>
        </w:numPr>
        <w:ind w:left="432" w:hanging="432"/>
      </w:pPr>
      <w:bookmarkStart w:id="2" w:name="_Toc119932531"/>
      <w:r w:rsidRPr="006165E2">
        <w:t>3.</w:t>
      </w:r>
      <w:r w:rsidRPr="006165E2">
        <w:tab/>
        <w:t>Process/ Procedure</w:t>
      </w:r>
      <w:bookmarkEnd w:id="2"/>
    </w:p>
    <w:p w14:paraId="696FBF03" w14:textId="42B74818" w:rsidR="00447ABE" w:rsidRPr="006165E2" w:rsidRDefault="001A344C" w:rsidP="00C621FA">
      <w:pPr>
        <w:pStyle w:val="Heading2"/>
        <w:numPr>
          <w:ilvl w:val="1"/>
          <w:numId w:val="23"/>
        </w:numPr>
        <w:spacing w:line="360" w:lineRule="auto"/>
      </w:pPr>
      <w:bookmarkStart w:id="3" w:name="_Toc119932532"/>
      <w:r w:rsidRPr="006165E2">
        <w:t>Audit</w:t>
      </w:r>
      <w:bookmarkEnd w:id="3"/>
      <w:r w:rsidRPr="006165E2">
        <w:t xml:space="preserve"> </w:t>
      </w:r>
      <w:r w:rsidRPr="006165E2">
        <w:tab/>
      </w:r>
    </w:p>
    <w:p w14:paraId="56A423FA" w14:textId="77777777" w:rsidR="00447ABE" w:rsidRPr="006165E2" w:rsidRDefault="00447ABE" w:rsidP="00C621FA">
      <w:pPr>
        <w:pStyle w:val="ListParagraph"/>
        <w:numPr>
          <w:ilvl w:val="0"/>
          <w:numId w:val="23"/>
        </w:numPr>
        <w:rPr>
          <w:rFonts w:ascii="Arial" w:hAnsi="Arial" w:cs="Arial"/>
          <w:vanish/>
        </w:rPr>
      </w:pPr>
    </w:p>
    <w:p w14:paraId="4590B53D" w14:textId="77777777" w:rsidR="00447ABE" w:rsidRPr="006165E2" w:rsidRDefault="00447ABE" w:rsidP="00C621FA">
      <w:pPr>
        <w:pStyle w:val="ListParagraph"/>
        <w:numPr>
          <w:ilvl w:val="1"/>
          <w:numId w:val="23"/>
        </w:numPr>
        <w:rPr>
          <w:rFonts w:ascii="Arial" w:hAnsi="Arial" w:cs="Arial"/>
          <w:vanish/>
        </w:rPr>
      </w:pPr>
    </w:p>
    <w:p w14:paraId="19B2FF81" w14:textId="3308EE0B" w:rsidR="00F47155" w:rsidRPr="006165E2" w:rsidRDefault="00743659" w:rsidP="00990B45">
      <w:pPr>
        <w:spacing w:before="240" w:after="240" w:line="240" w:lineRule="auto"/>
        <w:rPr>
          <w:rFonts w:ascii="Arial" w:hAnsi="Arial" w:cs="Arial"/>
        </w:rPr>
      </w:pPr>
      <w:r w:rsidRPr="006165E2">
        <w:rPr>
          <w:rFonts w:ascii="Arial" w:hAnsi="Arial" w:cs="Arial"/>
        </w:rPr>
        <w:t xml:space="preserve">3.1.1 </w:t>
      </w:r>
      <w:r w:rsidR="001A344C" w:rsidRPr="006165E2">
        <w:rPr>
          <w:rFonts w:ascii="Arial" w:hAnsi="Arial" w:cs="Arial"/>
        </w:rPr>
        <w:t>The College will:</w:t>
      </w:r>
    </w:p>
    <w:p w14:paraId="26B148CE" w14:textId="32185BBE" w:rsidR="00447ABE" w:rsidRPr="00317C64"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Undertake a</w:t>
      </w:r>
      <w:r w:rsidR="00C66590" w:rsidRPr="006165E2">
        <w:rPr>
          <w:rFonts w:ascii="Arial" w:hAnsi="Arial" w:cs="Arial"/>
        </w:rPr>
        <w:t xml:space="preserve">n </w:t>
      </w:r>
      <w:r w:rsidRPr="006165E2">
        <w:rPr>
          <w:rFonts w:ascii="Arial" w:hAnsi="Arial" w:cs="Arial"/>
        </w:rPr>
        <w:t xml:space="preserve">audit in relation to policies and procedures, practice of policy and perception of policy and </w:t>
      </w:r>
      <w:r w:rsidR="00315F51" w:rsidRPr="006165E2">
        <w:rPr>
          <w:rFonts w:ascii="Arial" w:hAnsi="Arial" w:cs="Arial"/>
        </w:rPr>
        <w:t>process.</w:t>
      </w:r>
    </w:p>
    <w:p w14:paraId="323AEC65" w14:textId="42491016" w:rsidR="001A344C" w:rsidRPr="00317C64" w:rsidRDefault="00990B45"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S</w:t>
      </w:r>
      <w:r w:rsidR="00886FA1" w:rsidRPr="006165E2">
        <w:rPr>
          <w:rFonts w:ascii="Arial" w:hAnsi="Arial" w:cs="Arial"/>
        </w:rPr>
        <w:t>eek s</w:t>
      </w:r>
      <w:r w:rsidR="008F224C" w:rsidRPr="006165E2">
        <w:rPr>
          <w:rFonts w:ascii="Arial" w:hAnsi="Arial" w:cs="Arial"/>
        </w:rPr>
        <w:t xml:space="preserve">tudent and staff </w:t>
      </w:r>
      <w:r w:rsidR="00D35744" w:rsidRPr="006165E2">
        <w:rPr>
          <w:rFonts w:ascii="Arial" w:hAnsi="Arial" w:cs="Arial"/>
        </w:rPr>
        <w:t xml:space="preserve">opinions </w:t>
      </w:r>
      <w:r w:rsidR="008F224C" w:rsidRPr="006165E2">
        <w:rPr>
          <w:rFonts w:ascii="Arial" w:hAnsi="Arial" w:cs="Arial"/>
        </w:rPr>
        <w:t>and consider</w:t>
      </w:r>
      <w:r w:rsidR="00886FA1" w:rsidRPr="006165E2">
        <w:rPr>
          <w:rFonts w:ascii="Arial" w:hAnsi="Arial" w:cs="Arial"/>
        </w:rPr>
        <w:t xml:space="preserve"> this</w:t>
      </w:r>
      <w:r w:rsidR="008F224C" w:rsidRPr="006165E2">
        <w:rPr>
          <w:rFonts w:ascii="Arial" w:hAnsi="Arial" w:cs="Arial"/>
        </w:rPr>
        <w:t xml:space="preserve"> in review of the policy.</w:t>
      </w:r>
      <w:r w:rsidR="001A344C" w:rsidRPr="00317C64">
        <w:rPr>
          <w:rFonts w:ascii="Arial" w:hAnsi="Arial" w:cs="Arial"/>
        </w:rPr>
        <w:tab/>
      </w:r>
    </w:p>
    <w:p w14:paraId="24752FE4" w14:textId="4BEC391B" w:rsidR="00D0088E" w:rsidRPr="006165E2" w:rsidRDefault="001A344C" w:rsidP="006B7A63">
      <w:pPr>
        <w:pStyle w:val="Heading2"/>
        <w:numPr>
          <w:ilvl w:val="0"/>
          <w:numId w:val="0"/>
        </w:numPr>
        <w:spacing w:after="120"/>
        <w:ind w:left="578" w:hanging="578"/>
      </w:pPr>
      <w:bookmarkStart w:id="4" w:name="_Toc119932533"/>
      <w:r w:rsidRPr="006165E2">
        <w:t>3</w:t>
      </w:r>
      <w:r w:rsidR="006F12F8" w:rsidRPr="006165E2">
        <w:t xml:space="preserve">.2 </w:t>
      </w:r>
      <w:r w:rsidRPr="006165E2">
        <w:t>Policy Development</w:t>
      </w:r>
      <w:bookmarkEnd w:id="4"/>
      <w:r w:rsidRPr="006165E2">
        <w:tab/>
      </w:r>
    </w:p>
    <w:p w14:paraId="0B936F07" w14:textId="77777777" w:rsidR="003C09D1" w:rsidRPr="006165E2" w:rsidRDefault="003C09D1" w:rsidP="00C621FA">
      <w:pPr>
        <w:pStyle w:val="ListParagraph"/>
        <w:numPr>
          <w:ilvl w:val="0"/>
          <w:numId w:val="13"/>
        </w:numPr>
        <w:spacing w:after="0" w:line="240" w:lineRule="auto"/>
        <w:rPr>
          <w:rFonts w:ascii="Arial" w:hAnsi="Arial" w:cs="Arial"/>
          <w:vanish/>
        </w:rPr>
      </w:pPr>
    </w:p>
    <w:p w14:paraId="3D2FB6BC" w14:textId="77777777" w:rsidR="003C09D1" w:rsidRPr="006165E2" w:rsidRDefault="003C09D1" w:rsidP="00C621FA">
      <w:pPr>
        <w:pStyle w:val="ListParagraph"/>
        <w:numPr>
          <w:ilvl w:val="0"/>
          <w:numId w:val="13"/>
        </w:numPr>
        <w:spacing w:after="0" w:line="240" w:lineRule="auto"/>
        <w:rPr>
          <w:rFonts w:ascii="Arial" w:hAnsi="Arial" w:cs="Arial"/>
          <w:vanish/>
        </w:rPr>
      </w:pPr>
    </w:p>
    <w:p w14:paraId="1D69479F" w14:textId="77777777" w:rsidR="003C09D1" w:rsidRPr="006165E2" w:rsidRDefault="003C09D1" w:rsidP="00C621FA">
      <w:pPr>
        <w:pStyle w:val="ListParagraph"/>
        <w:numPr>
          <w:ilvl w:val="0"/>
          <w:numId w:val="13"/>
        </w:numPr>
        <w:spacing w:after="0" w:line="240" w:lineRule="auto"/>
        <w:rPr>
          <w:rFonts w:ascii="Arial" w:hAnsi="Arial" w:cs="Arial"/>
          <w:vanish/>
        </w:rPr>
      </w:pPr>
    </w:p>
    <w:p w14:paraId="31587337" w14:textId="77777777" w:rsidR="003C09D1" w:rsidRPr="006165E2" w:rsidRDefault="003C09D1" w:rsidP="00C621FA">
      <w:pPr>
        <w:pStyle w:val="ListParagraph"/>
        <w:numPr>
          <w:ilvl w:val="1"/>
          <w:numId w:val="13"/>
        </w:numPr>
        <w:spacing w:after="0" w:line="240" w:lineRule="auto"/>
        <w:rPr>
          <w:rFonts w:ascii="Arial" w:hAnsi="Arial" w:cs="Arial"/>
          <w:vanish/>
        </w:rPr>
      </w:pPr>
    </w:p>
    <w:p w14:paraId="6B31749D" w14:textId="77777777" w:rsidR="003C09D1" w:rsidRPr="006165E2" w:rsidRDefault="003C09D1" w:rsidP="00C621FA">
      <w:pPr>
        <w:pStyle w:val="ListParagraph"/>
        <w:numPr>
          <w:ilvl w:val="1"/>
          <w:numId w:val="13"/>
        </w:numPr>
        <w:spacing w:after="0" w:line="240" w:lineRule="auto"/>
        <w:rPr>
          <w:rFonts w:ascii="Arial" w:hAnsi="Arial" w:cs="Arial"/>
          <w:vanish/>
        </w:rPr>
      </w:pPr>
    </w:p>
    <w:p w14:paraId="1B3CF910" w14:textId="7D74B94E" w:rsidR="001A344C" w:rsidRPr="006165E2" w:rsidRDefault="001A344C" w:rsidP="00C621FA">
      <w:pPr>
        <w:pStyle w:val="ListParagraph"/>
        <w:numPr>
          <w:ilvl w:val="2"/>
          <w:numId w:val="13"/>
        </w:numPr>
        <w:spacing w:after="0" w:line="240" w:lineRule="auto"/>
        <w:contextualSpacing w:val="0"/>
        <w:rPr>
          <w:rFonts w:ascii="Arial" w:hAnsi="Arial" w:cs="Arial"/>
        </w:rPr>
      </w:pPr>
      <w:r w:rsidRPr="006165E2">
        <w:rPr>
          <w:rFonts w:ascii="Arial" w:hAnsi="Arial" w:cs="Arial"/>
        </w:rPr>
        <w:t>The College will:</w:t>
      </w:r>
    </w:p>
    <w:p w14:paraId="01F5D73B" w14:textId="77777777" w:rsidR="002135E9" w:rsidRPr="006165E2" w:rsidRDefault="002135E9" w:rsidP="007B26D6">
      <w:pPr>
        <w:pStyle w:val="NoSpacing"/>
      </w:pPr>
    </w:p>
    <w:p w14:paraId="0D2B8899" w14:textId="77777777" w:rsidR="001A344C" w:rsidRPr="006165E2"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Benchmark existing policy statements from other Colleges and advisory </w:t>
      </w:r>
      <w:proofErr w:type="gramStart"/>
      <w:r w:rsidRPr="006165E2">
        <w:rPr>
          <w:rFonts w:ascii="Arial" w:hAnsi="Arial" w:cs="Arial"/>
        </w:rPr>
        <w:t>groups;</w:t>
      </w:r>
      <w:proofErr w:type="gramEnd"/>
    </w:p>
    <w:p w14:paraId="42E2262F" w14:textId="77777777" w:rsidR="00B866F1" w:rsidRPr="006165E2"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Develop human resources and other policies (outlining vision, scope, responsibility, accountability and measurements); and</w:t>
      </w:r>
    </w:p>
    <w:p w14:paraId="638703A2" w14:textId="4B956D3E" w:rsidR="001A344C" w:rsidRPr="008B4B9B" w:rsidRDefault="001A344C" w:rsidP="00990B45">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Cascade new policies with S</w:t>
      </w:r>
      <w:r w:rsidR="003241F6">
        <w:rPr>
          <w:rFonts w:ascii="Arial" w:hAnsi="Arial" w:cs="Arial"/>
        </w:rPr>
        <w:t>L</w:t>
      </w:r>
      <w:r w:rsidRPr="006165E2">
        <w:rPr>
          <w:rFonts w:ascii="Arial" w:hAnsi="Arial" w:cs="Arial"/>
        </w:rPr>
        <w:t>T endorsemen</w:t>
      </w:r>
      <w:r w:rsidR="00EC16BF">
        <w:rPr>
          <w:rFonts w:ascii="Arial" w:hAnsi="Arial" w:cs="Arial"/>
        </w:rPr>
        <w:t>t.</w:t>
      </w:r>
      <w:r w:rsidRPr="006165E2">
        <w:rPr>
          <w:rFonts w:ascii="Arial" w:hAnsi="Arial" w:cs="Arial"/>
          <w:b/>
        </w:rPr>
        <w:tab/>
      </w:r>
    </w:p>
    <w:p w14:paraId="5B7C16F8" w14:textId="77777777" w:rsidR="003A6430" w:rsidRPr="006165E2" w:rsidRDefault="003A6430" w:rsidP="00C621FA">
      <w:pPr>
        <w:pStyle w:val="ListParagraph"/>
        <w:numPr>
          <w:ilvl w:val="0"/>
          <w:numId w:val="14"/>
        </w:numPr>
        <w:spacing w:after="0" w:line="240" w:lineRule="auto"/>
        <w:rPr>
          <w:rFonts w:ascii="Arial" w:hAnsi="Arial" w:cs="Arial"/>
          <w:vanish/>
        </w:rPr>
      </w:pPr>
    </w:p>
    <w:p w14:paraId="46B1FA61" w14:textId="77777777" w:rsidR="003A6430" w:rsidRPr="006165E2" w:rsidRDefault="003A6430" w:rsidP="00C621FA">
      <w:pPr>
        <w:pStyle w:val="ListParagraph"/>
        <w:numPr>
          <w:ilvl w:val="0"/>
          <w:numId w:val="14"/>
        </w:numPr>
        <w:spacing w:after="0" w:line="240" w:lineRule="auto"/>
        <w:rPr>
          <w:rFonts w:ascii="Arial" w:hAnsi="Arial" w:cs="Arial"/>
          <w:vanish/>
        </w:rPr>
      </w:pPr>
    </w:p>
    <w:p w14:paraId="72ECE776" w14:textId="77777777" w:rsidR="003A6430" w:rsidRPr="006165E2" w:rsidRDefault="003A6430" w:rsidP="00C621FA">
      <w:pPr>
        <w:pStyle w:val="ListParagraph"/>
        <w:numPr>
          <w:ilvl w:val="0"/>
          <w:numId w:val="14"/>
        </w:numPr>
        <w:spacing w:after="0" w:line="240" w:lineRule="auto"/>
        <w:rPr>
          <w:rFonts w:ascii="Arial" w:hAnsi="Arial" w:cs="Arial"/>
          <w:vanish/>
        </w:rPr>
      </w:pPr>
    </w:p>
    <w:p w14:paraId="7AA24590" w14:textId="77777777" w:rsidR="003A6430" w:rsidRPr="006165E2" w:rsidRDefault="003A6430" w:rsidP="00C621FA">
      <w:pPr>
        <w:pStyle w:val="ListParagraph"/>
        <w:numPr>
          <w:ilvl w:val="1"/>
          <w:numId w:val="14"/>
        </w:numPr>
        <w:spacing w:after="0" w:line="240" w:lineRule="auto"/>
        <w:rPr>
          <w:rFonts w:ascii="Arial" w:hAnsi="Arial" w:cs="Arial"/>
          <w:vanish/>
        </w:rPr>
      </w:pPr>
    </w:p>
    <w:p w14:paraId="277AC7E0" w14:textId="77777777" w:rsidR="003A6430" w:rsidRPr="006165E2" w:rsidRDefault="003A6430" w:rsidP="00C621FA">
      <w:pPr>
        <w:pStyle w:val="ListParagraph"/>
        <w:numPr>
          <w:ilvl w:val="1"/>
          <w:numId w:val="14"/>
        </w:numPr>
        <w:spacing w:after="0" w:line="240" w:lineRule="auto"/>
        <w:rPr>
          <w:rFonts w:ascii="Arial" w:hAnsi="Arial" w:cs="Arial"/>
          <w:vanish/>
        </w:rPr>
      </w:pPr>
    </w:p>
    <w:p w14:paraId="7964ED55" w14:textId="77777777" w:rsidR="003A6430" w:rsidRPr="006165E2" w:rsidRDefault="003A6430" w:rsidP="00C621FA">
      <w:pPr>
        <w:pStyle w:val="ListParagraph"/>
        <w:numPr>
          <w:ilvl w:val="2"/>
          <w:numId w:val="14"/>
        </w:numPr>
        <w:spacing w:after="0" w:line="240" w:lineRule="auto"/>
        <w:rPr>
          <w:rFonts w:ascii="Arial" w:hAnsi="Arial" w:cs="Arial"/>
          <w:vanish/>
        </w:rPr>
      </w:pPr>
    </w:p>
    <w:p w14:paraId="14858722" w14:textId="41F31B6E" w:rsidR="00990B45" w:rsidRPr="008B4B9B" w:rsidRDefault="001A344C" w:rsidP="00990B45">
      <w:pPr>
        <w:pStyle w:val="ListParagraph"/>
        <w:numPr>
          <w:ilvl w:val="2"/>
          <w:numId w:val="14"/>
        </w:numPr>
        <w:spacing w:after="0" w:line="240" w:lineRule="auto"/>
        <w:rPr>
          <w:rFonts w:ascii="Arial" w:hAnsi="Arial" w:cs="Arial"/>
        </w:rPr>
      </w:pPr>
      <w:r w:rsidRPr="006165E2">
        <w:rPr>
          <w:rFonts w:ascii="Arial" w:hAnsi="Arial" w:cs="Arial"/>
        </w:rPr>
        <w:t xml:space="preserve">Equality impact assessments are conducted for major decisions and changes and to ensure that all policies have been written and maintained so that their outcomes are fair and non-discriminatory.  </w:t>
      </w:r>
    </w:p>
    <w:p w14:paraId="28A37855" w14:textId="700E3D25" w:rsidR="001A344C" w:rsidRPr="006165E2" w:rsidRDefault="001A344C" w:rsidP="00C621FA">
      <w:pPr>
        <w:pStyle w:val="Heading2"/>
        <w:numPr>
          <w:ilvl w:val="1"/>
          <w:numId w:val="21"/>
        </w:numPr>
        <w:spacing w:after="240"/>
      </w:pPr>
      <w:bookmarkStart w:id="5" w:name="_Toc119932534"/>
      <w:r w:rsidRPr="006165E2">
        <w:t>Training and Education</w:t>
      </w:r>
      <w:bookmarkEnd w:id="5"/>
      <w:r w:rsidRPr="006165E2">
        <w:tab/>
      </w:r>
    </w:p>
    <w:p w14:paraId="75A7D7A6" w14:textId="77777777" w:rsidR="00F42A0A" w:rsidRPr="006165E2" w:rsidRDefault="00F42A0A" w:rsidP="00C621FA">
      <w:pPr>
        <w:pStyle w:val="ListParagraph"/>
        <w:numPr>
          <w:ilvl w:val="1"/>
          <w:numId w:val="14"/>
        </w:numPr>
        <w:spacing w:after="0" w:line="240" w:lineRule="auto"/>
        <w:rPr>
          <w:rFonts w:ascii="Arial" w:hAnsi="Arial" w:cs="Arial"/>
          <w:vanish/>
        </w:rPr>
      </w:pPr>
    </w:p>
    <w:p w14:paraId="5A4278B8" w14:textId="0D8738B0" w:rsidR="001A344C" w:rsidRPr="006165E2"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The College will:</w:t>
      </w:r>
    </w:p>
    <w:p w14:paraId="756F33A9" w14:textId="60F6FB01" w:rsidR="001A344C" w:rsidRPr="00BC11D9"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BC11D9">
        <w:rPr>
          <w:rFonts w:ascii="Arial" w:hAnsi="Arial" w:cs="Arial"/>
        </w:rPr>
        <w:t xml:space="preserve">Consult key stakeholders </w:t>
      </w:r>
      <w:r w:rsidR="006945CA" w:rsidRPr="00BC11D9">
        <w:rPr>
          <w:rFonts w:ascii="Arial" w:hAnsi="Arial" w:cs="Arial"/>
        </w:rPr>
        <w:t>t</w:t>
      </w:r>
      <w:r w:rsidR="00D34467" w:rsidRPr="00BC11D9">
        <w:rPr>
          <w:rFonts w:ascii="Arial" w:hAnsi="Arial" w:cs="Arial"/>
        </w:rPr>
        <w:t xml:space="preserve">hroughout the curriculum </w:t>
      </w:r>
      <w:r w:rsidR="001D34F0" w:rsidRPr="00BC11D9">
        <w:rPr>
          <w:rFonts w:ascii="Arial" w:hAnsi="Arial" w:cs="Arial"/>
        </w:rPr>
        <w:t>design and implementation process</w:t>
      </w:r>
      <w:r w:rsidR="006945CA" w:rsidRPr="00BC11D9">
        <w:rPr>
          <w:rFonts w:ascii="Arial" w:hAnsi="Arial" w:cs="Arial"/>
        </w:rPr>
        <w:t xml:space="preserve"> to ensure </w:t>
      </w:r>
      <w:r w:rsidR="006E6E6C" w:rsidRPr="00BC11D9">
        <w:rPr>
          <w:rFonts w:ascii="Arial" w:hAnsi="Arial" w:cs="Arial"/>
        </w:rPr>
        <w:t>that it meets their needs.</w:t>
      </w:r>
    </w:p>
    <w:p w14:paraId="137BF108" w14:textId="354990C6" w:rsidR="00CC5521" w:rsidRPr="006165E2" w:rsidRDefault="00743659"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Ensure that s</w:t>
      </w:r>
      <w:r w:rsidR="00385674" w:rsidRPr="006165E2">
        <w:rPr>
          <w:rFonts w:ascii="Arial" w:hAnsi="Arial" w:cs="Arial"/>
        </w:rPr>
        <w:t xml:space="preserve">tudents undertaking learning </w:t>
      </w:r>
      <w:r w:rsidR="00993E01" w:rsidRPr="006165E2">
        <w:rPr>
          <w:rFonts w:ascii="Arial" w:hAnsi="Arial" w:cs="Arial"/>
        </w:rPr>
        <w:t xml:space="preserve">on </w:t>
      </w:r>
      <w:r w:rsidR="006A329D" w:rsidRPr="006165E2">
        <w:rPr>
          <w:rFonts w:ascii="Arial" w:hAnsi="Arial" w:cs="Arial"/>
        </w:rPr>
        <w:t>employer’s</w:t>
      </w:r>
      <w:r w:rsidR="00993E01" w:rsidRPr="006165E2">
        <w:rPr>
          <w:rFonts w:ascii="Arial" w:hAnsi="Arial" w:cs="Arial"/>
        </w:rPr>
        <w:t xml:space="preserve"> premises</w:t>
      </w:r>
      <w:r w:rsidRPr="006165E2">
        <w:rPr>
          <w:rFonts w:ascii="Arial" w:hAnsi="Arial" w:cs="Arial"/>
        </w:rPr>
        <w:t xml:space="preserve"> are </w:t>
      </w:r>
      <w:r w:rsidR="00CC5521" w:rsidRPr="006165E2">
        <w:rPr>
          <w:rFonts w:ascii="Arial" w:hAnsi="Arial" w:cs="Arial"/>
        </w:rPr>
        <w:t xml:space="preserve">empowered and supported </w:t>
      </w:r>
      <w:r w:rsidR="00CB233A" w:rsidRPr="006165E2">
        <w:rPr>
          <w:rFonts w:ascii="Arial" w:hAnsi="Arial" w:cs="Arial"/>
        </w:rPr>
        <w:t xml:space="preserve">to challenge practices </w:t>
      </w:r>
      <w:r w:rsidR="00F9128C" w:rsidRPr="006165E2">
        <w:rPr>
          <w:rFonts w:ascii="Arial" w:hAnsi="Arial" w:cs="Arial"/>
        </w:rPr>
        <w:t>and behaviours in the workplace which they feel contr</w:t>
      </w:r>
      <w:r w:rsidR="00532696" w:rsidRPr="006165E2">
        <w:rPr>
          <w:rFonts w:ascii="Arial" w:hAnsi="Arial" w:cs="Arial"/>
        </w:rPr>
        <w:t>avene College policy in relation to ED</w:t>
      </w:r>
      <w:r w:rsidR="006C2B98">
        <w:rPr>
          <w:rFonts w:ascii="Arial" w:hAnsi="Arial" w:cs="Arial"/>
        </w:rPr>
        <w:t>&amp;</w:t>
      </w:r>
      <w:r w:rsidR="00532696" w:rsidRPr="006165E2">
        <w:rPr>
          <w:rFonts w:ascii="Arial" w:hAnsi="Arial" w:cs="Arial"/>
        </w:rPr>
        <w:t>I.</w:t>
      </w:r>
    </w:p>
    <w:p w14:paraId="461DD26E" w14:textId="248ABC7E" w:rsidR="001A344C" w:rsidRPr="006165E2"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Evaluate training and secure budget for training design and </w:t>
      </w:r>
      <w:r w:rsidR="00BC7291" w:rsidRPr="006165E2">
        <w:rPr>
          <w:rFonts w:ascii="Arial" w:hAnsi="Arial" w:cs="Arial"/>
        </w:rPr>
        <w:t>delivery.</w:t>
      </w:r>
    </w:p>
    <w:p w14:paraId="011E9F81" w14:textId="3038FC97" w:rsidR="001A344C" w:rsidRPr="006165E2"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Integrate diversity into mainstream training and development </w:t>
      </w:r>
      <w:r w:rsidR="00BC7291" w:rsidRPr="006165E2">
        <w:rPr>
          <w:rFonts w:ascii="Arial" w:hAnsi="Arial" w:cs="Arial"/>
        </w:rPr>
        <w:t>programmes</w:t>
      </w:r>
      <w:r w:rsidR="00886955" w:rsidRPr="006165E2">
        <w:rPr>
          <w:rFonts w:ascii="Arial" w:hAnsi="Arial" w:cs="Arial"/>
        </w:rPr>
        <w:t xml:space="preserve"> </w:t>
      </w:r>
      <w:r w:rsidR="00B24C90" w:rsidRPr="006165E2">
        <w:rPr>
          <w:rFonts w:ascii="Arial" w:hAnsi="Arial" w:cs="Arial"/>
        </w:rPr>
        <w:t>including workplace Apprenticeships</w:t>
      </w:r>
      <w:r w:rsidR="00BC7291" w:rsidRPr="006165E2">
        <w:rPr>
          <w:rFonts w:ascii="Arial" w:hAnsi="Arial" w:cs="Arial"/>
        </w:rPr>
        <w:t>.</w:t>
      </w:r>
    </w:p>
    <w:p w14:paraId="0ED9CDAA" w14:textId="5B0EA80A" w:rsidR="001A344C" w:rsidRPr="006165E2"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Establish education programmes for all staff (including programmes that move from awareness to behavioural change)</w:t>
      </w:r>
      <w:r w:rsidR="00743659" w:rsidRPr="006165E2">
        <w:rPr>
          <w:rFonts w:ascii="Arial" w:hAnsi="Arial" w:cs="Arial"/>
        </w:rPr>
        <w:t>.</w:t>
      </w:r>
    </w:p>
    <w:p w14:paraId="0D644D4C" w14:textId="233B068F" w:rsidR="001A344C" w:rsidRPr="006165E2" w:rsidRDefault="001A344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Integrate diversity competencies into development programmes and assessment and selection processes.</w:t>
      </w:r>
    </w:p>
    <w:p w14:paraId="2A77683A" w14:textId="6243BA6B" w:rsidR="004542B7" w:rsidRPr="006165E2" w:rsidRDefault="004542B7"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Review </w:t>
      </w:r>
      <w:r w:rsidR="00012005" w:rsidRPr="006165E2">
        <w:rPr>
          <w:rFonts w:ascii="Arial" w:hAnsi="Arial" w:cs="Arial"/>
        </w:rPr>
        <w:t>third party ED</w:t>
      </w:r>
      <w:r w:rsidR="006C2B98">
        <w:rPr>
          <w:rFonts w:ascii="Arial" w:hAnsi="Arial" w:cs="Arial"/>
        </w:rPr>
        <w:t>&amp;</w:t>
      </w:r>
      <w:r w:rsidR="00012005" w:rsidRPr="006165E2">
        <w:rPr>
          <w:rFonts w:ascii="Arial" w:hAnsi="Arial" w:cs="Arial"/>
        </w:rPr>
        <w:t>I policies as required.</w:t>
      </w:r>
    </w:p>
    <w:p w14:paraId="49C3AAE2" w14:textId="0E4669CC" w:rsidR="00990B45" w:rsidRPr="006165E2" w:rsidRDefault="0039208C" w:rsidP="00317C64">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All </w:t>
      </w:r>
      <w:r w:rsidR="00B056C1" w:rsidRPr="006165E2">
        <w:rPr>
          <w:rFonts w:ascii="Arial" w:hAnsi="Arial" w:cs="Arial"/>
        </w:rPr>
        <w:t xml:space="preserve">organisations who are being </w:t>
      </w:r>
      <w:r w:rsidR="00042C22" w:rsidRPr="006165E2">
        <w:rPr>
          <w:rFonts w:ascii="Arial" w:hAnsi="Arial" w:cs="Arial"/>
        </w:rPr>
        <w:t>subcontracted</w:t>
      </w:r>
      <w:r w:rsidR="00B056C1" w:rsidRPr="006165E2">
        <w:rPr>
          <w:rFonts w:ascii="Arial" w:hAnsi="Arial" w:cs="Arial"/>
        </w:rPr>
        <w:t xml:space="preserve"> </w:t>
      </w:r>
      <w:r w:rsidR="00042C22" w:rsidRPr="006165E2">
        <w:rPr>
          <w:rFonts w:ascii="Arial" w:hAnsi="Arial" w:cs="Arial"/>
        </w:rPr>
        <w:t>by</w:t>
      </w:r>
      <w:r w:rsidR="00B056C1" w:rsidRPr="006165E2">
        <w:rPr>
          <w:rFonts w:ascii="Arial" w:hAnsi="Arial" w:cs="Arial"/>
        </w:rPr>
        <w:t xml:space="preserve"> the College</w:t>
      </w:r>
      <w:r w:rsidR="00B80C0D" w:rsidRPr="006165E2">
        <w:rPr>
          <w:rFonts w:ascii="Arial" w:hAnsi="Arial" w:cs="Arial"/>
        </w:rPr>
        <w:t xml:space="preserve"> to deliver learning, are required to provide copies of their Equal</w:t>
      </w:r>
      <w:r w:rsidR="00811EA0" w:rsidRPr="006165E2">
        <w:rPr>
          <w:rFonts w:ascii="Arial" w:hAnsi="Arial" w:cs="Arial"/>
        </w:rPr>
        <w:t xml:space="preserve"> Opportunities</w:t>
      </w:r>
      <w:r w:rsidR="00C770A7" w:rsidRPr="006165E2">
        <w:rPr>
          <w:rFonts w:ascii="Arial" w:hAnsi="Arial" w:cs="Arial"/>
        </w:rPr>
        <w:t xml:space="preserve"> and Inclusion Policy</w:t>
      </w:r>
      <w:r w:rsidR="00811EA0" w:rsidRPr="006165E2">
        <w:rPr>
          <w:rFonts w:ascii="Arial" w:hAnsi="Arial" w:cs="Arial"/>
        </w:rPr>
        <w:t xml:space="preserve"> Statements as part of the procurement process</w:t>
      </w:r>
      <w:r w:rsidR="00427442" w:rsidRPr="006165E2">
        <w:rPr>
          <w:rFonts w:ascii="Arial" w:hAnsi="Arial" w:cs="Arial"/>
        </w:rPr>
        <w:t xml:space="preserve"> and annually as part of due dil</w:t>
      </w:r>
      <w:r w:rsidR="00FB6C8B" w:rsidRPr="006165E2">
        <w:rPr>
          <w:rFonts w:ascii="Arial" w:hAnsi="Arial" w:cs="Arial"/>
        </w:rPr>
        <w:t xml:space="preserve">igence. </w:t>
      </w:r>
      <w:r w:rsidR="0001403C" w:rsidRPr="006165E2">
        <w:rPr>
          <w:rFonts w:ascii="Arial" w:hAnsi="Arial" w:cs="Arial"/>
        </w:rPr>
        <w:t xml:space="preserve">This will enable monitoring of outcomes </w:t>
      </w:r>
      <w:r w:rsidR="000621B4" w:rsidRPr="006165E2">
        <w:rPr>
          <w:rFonts w:ascii="Arial" w:hAnsi="Arial" w:cs="Arial"/>
        </w:rPr>
        <w:t>against the standards set out in the contract</w:t>
      </w:r>
      <w:r w:rsidR="00CA2DD8" w:rsidRPr="006165E2">
        <w:rPr>
          <w:rFonts w:ascii="Arial" w:hAnsi="Arial" w:cs="Arial"/>
        </w:rPr>
        <w:t>. Other contractors are expected to comply with the Colleges Eq</w:t>
      </w:r>
      <w:r w:rsidR="005B2585">
        <w:rPr>
          <w:rFonts w:ascii="Arial" w:hAnsi="Arial" w:cs="Arial"/>
        </w:rPr>
        <w:t>u</w:t>
      </w:r>
      <w:r w:rsidR="00CA2DD8" w:rsidRPr="006165E2">
        <w:rPr>
          <w:rFonts w:ascii="Arial" w:hAnsi="Arial" w:cs="Arial"/>
        </w:rPr>
        <w:t xml:space="preserve">ity </w:t>
      </w:r>
      <w:r w:rsidR="00EA6E9C" w:rsidRPr="006165E2">
        <w:rPr>
          <w:rFonts w:ascii="Arial" w:hAnsi="Arial" w:cs="Arial"/>
        </w:rPr>
        <w:t xml:space="preserve">Diversity and Inclusion Policy when engaged on college business. </w:t>
      </w:r>
    </w:p>
    <w:p w14:paraId="0C047473" w14:textId="254D866F" w:rsidR="001A344C" w:rsidRPr="006165E2" w:rsidRDefault="001A344C" w:rsidP="00C621FA">
      <w:pPr>
        <w:pStyle w:val="ListParagraph"/>
        <w:numPr>
          <w:ilvl w:val="2"/>
          <w:numId w:val="14"/>
        </w:numPr>
        <w:spacing w:after="0" w:line="240" w:lineRule="auto"/>
        <w:rPr>
          <w:rFonts w:ascii="Arial" w:hAnsi="Arial" w:cs="Arial"/>
          <w:b/>
        </w:rPr>
      </w:pPr>
      <w:r w:rsidRPr="006165E2">
        <w:rPr>
          <w:rFonts w:ascii="Arial" w:hAnsi="Arial" w:cs="Arial"/>
        </w:rPr>
        <w:lastRenderedPageBreak/>
        <w:t xml:space="preserve">Access to the Curriculum and </w:t>
      </w:r>
      <w:r w:rsidR="007C104D" w:rsidRPr="006165E2">
        <w:rPr>
          <w:rFonts w:ascii="Arial" w:hAnsi="Arial" w:cs="Arial"/>
        </w:rPr>
        <w:t xml:space="preserve">the </w:t>
      </w:r>
      <w:r w:rsidRPr="006165E2">
        <w:rPr>
          <w:rFonts w:ascii="Arial" w:hAnsi="Arial" w:cs="Arial"/>
        </w:rPr>
        <w:t>College</w:t>
      </w:r>
      <w:r w:rsidRPr="006165E2">
        <w:rPr>
          <w:rFonts w:ascii="Arial" w:hAnsi="Arial" w:cs="Arial"/>
          <w:b/>
        </w:rPr>
        <w:t xml:space="preserve">: </w:t>
      </w:r>
    </w:p>
    <w:p w14:paraId="21F414D4" w14:textId="635B2C3F"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Integrate diversity competencies into development programmes and assessment and selection processes.</w:t>
      </w:r>
    </w:p>
    <w:p w14:paraId="2BCFD392" w14:textId="0C95F31C"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Course programmes, syllabuses and resources are regularly examined to ensure they do not discriminate, directly or indirectly, against any group.</w:t>
      </w:r>
    </w:p>
    <w:p w14:paraId="6F9C3E07" w14:textId="752C3AAC" w:rsidR="00C0777B" w:rsidRPr="006165E2" w:rsidRDefault="00C0777B"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Applicants to the college will not be discriminate</w:t>
      </w:r>
      <w:r w:rsidR="00B66B7D" w:rsidRPr="006165E2">
        <w:rPr>
          <w:rFonts w:ascii="Arial" w:hAnsi="Arial" w:cs="Arial"/>
        </w:rPr>
        <w:t>d</w:t>
      </w:r>
      <w:r w:rsidRPr="006165E2">
        <w:rPr>
          <w:rFonts w:ascii="Arial" w:hAnsi="Arial" w:cs="Arial"/>
        </w:rPr>
        <w:t xml:space="preserve"> against</w:t>
      </w:r>
      <w:r w:rsidR="00E039D8" w:rsidRPr="006165E2">
        <w:rPr>
          <w:rFonts w:ascii="Arial" w:hAnsi="Arial" w:cs="Arial"/>
        </w:rPr>
        <w:t xml:space="preserve"> </w:t>
      </w:r>
      <w:proofErr w:type="gramStart"/>
      <w:r w:rsidR="00E039D8" w:rsidRPr="006165E2">
        <w:rPr>
          <w:rFonts w:ascii="Arial" w:hAnsi="Arial" w:cs="Arial"/>
        </w:rPr>
        <w:t>on the basis of</w:t>
      </w:r>
      <w:proofErr w:type="gramEnd"/>
      <w:r w:rsidR="00E039D8" w:rsidRPr="006165E2">
        <w:rPr>
          <w:rFonts w:ascii="Arial" w:hAnsi="Arial" w:cs="Arial"/>
        </w:rPr>
        <w:t xml:space="preserve"> any protected characteristics or association </w:t>
      </w:r>
      <w:r w:rsidR="00025854" w:rsidRPr="006165E2">
        <w:rPr>
          <w:rFonts w:ascii="Arial" w:hAnsi="Arial" w:cs="Arial"/>
        </w:rPr>
        <w:t>with them. The College has an important role in promoting participatio</w:t>
      </w:r>
      <w:r w:rsidR="000E4A8F" w:rsidRPr="006165E2">
        <w:rPr>
          <w:rFonts w:ascii="Arial" w:hAnsi="Arial" w:cs="Arial"/>
        </w:rPr>
        <w:t>n in education and training for minority groups, therefore, applications from people</w:t>
      </w:r>
      <w:r w:rsidR="00B649DE" w:rsidRPr="006165E2">
        <w:rPr>
          <w:rFonts w:ascii="Arial" w:hAnsi="Arial" w:cs="Arial"/>
        </w:rPr>
        <w:t xml:space="preserve"> from minority groups will be welcomed and wherever possible, reasonable adjustments made to ensure the </w:t>
      </w:r>
      <w:r w:rsidR="006A329D" w:rsidRPr="006165E2">
        <w:rPr>
          <w:rFonts w:ascii="Arial" w:hAnsi="Arial" w:cs="Arial"/>
        </w:rPr>
        <w:t xml:space="preserve">College can meet their need.  </w:t>
      </w:r>
    </w:p>
    <w:p w14:paraId="5EF4579D" w14:textId="77777777"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Syllabuses and resources include positive acknowledgement of the contributions made to society by a diversity of cultures.</w:t>
      </w:r>
    </w:p>
    <w:p w14:paraId="5ED1F820" w14:textId="307831CF"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Courses are available to a</w:t>
      </w:r>
      <w:r w:rsidR="009C0829" w:rsidRPr="006165E2">
        <w:rPr>
          <w:rFonts w:ascii="Arial" w:hAnsi="Arial" w:cs="Arial"/>
        </w:rPr>
        <w:t>s</w:t>
      </w:r>
      <w:r w:rsidRPr="006165E2">
        <w:rPr>
          <w:rFonts w:ascii="Arial" w:hAnsi="Arial" w:cs="Arial"/>
        </w:rPr>
        <w:t xml:space="preserve"> wide a range of students as possible by enhanced flexibility in both delivery and timing. </w:t>
      </w:r>
    </w:p>
    <w:p w14:paraId="3828D884" w14:textId="17A4338D"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After due process of assessment of need, Learning Support is made available to students </w:t>
      </w:r>
      <w:r w:rsidR="00C66590" w:rsidRPr="006165E2">
        <w:rPr>
          <w:rFonts w:ascii="Arial" w:hAnsi="Arial" w:cs="Arial"/>
        </w:rPr>
        <w:t xml:space="preserve">as </w:t>
      </w:r>
      <w:r w:rsidR="00010BFA" w:rsidRPr="006165E2">
        <w:rPr>
          <w:rFonts w:ascii="Arial" w:hAnsi="Arial" w:cs="Arial"/>
        </w:rPr>
        <w:t>appropriate.</w:t>
      </w:r>
    </w:p>
    <w:p w14:paraId="12070138" w14:textId="77777777"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Ways of modifying curriculum delivery to allow access to classes for individuals with learning difficulties and/or disabilities continue to be sought. </w:t>
      </w:r>
    </w:p>
    <w:p w14:paraId="31C67CD7" w14:textId="77777777"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Assistive technologies will continue to be developed and deployed to assist and enhance the participation of students with disabilities and impairments in their use of learning opportunities. </w:t>
      </w:r>
    </w:p>
    <w:p w14:paraId="26B00020" w14:textId="77777777"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Procedures for accreditation and assessment will, wherever practicable, be flexible and responsive to the needs of the whole range of students who attend the College. </w:t>
      </w:r>
    </w:p>
    <w:p w14:paraId="4901920F" w14:textId="31DF0659"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The College supports the entitlement, for the whole </w:t>
      </w:r>
      <w:r w:rsidR="000C3E7F" w:rsidRPr="006165E2">
        <w:rPr>
          <w:rFonts w:ascii="Arial" w:hAnsi="Arial" w:cs="Arial"/>
        </w:rPr>
        <w:t>c</w:t>
      </w:r>
      <w:r w:rsidRPr="006165E2">
        <w:rPr>
          <w:rFonts w:ascii="Arial" w:hAnsi="Arial" w:cs="Arial"/>
        </w:rPr>
        <w:t>ollege community, to information, guidance and wellbeing, which will enable individuals to manage their personal development.</w:t>
      </w:r>
    </w:p>
    <w:p w14:paraId="5C4D1965" w14:textId="77777777"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By adapting and modifying the environment and facilities, the College will strive to make all groups feel welcome. </w:t>
      </w:r>
    </w:p>
    <w:p w14:paraId="14D430A1" w14:textId="77777777"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Offensive material of a discriminatory nature will not be displayed in any part of the College.</w:t>
      </w:r>
    </w:p>
    <w:p w14:paraId="2B5A4A69" w14:textId="2F91D0A6"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Wherever possible, a facility at each of the main </w:t>
      </w:r>
      <w:r w:rsidR="00AC0CE0" w:rsidRPr="006165E2">
        <w:rPr>
          <w:rFonts w:ascii="Arial" w:hAnsi="Arial" w:cs="Arial"/>
        </w:rPr>
        <w:t>c</w:t>
      </w:r>
      <w:r w:rsidRPr="006165E2">
        <w:rPr>
          <w:rFonts w:ascii="Arial" w:hAnsi="Arial" w:cs="Arial"/>
        </w:rPr>
        <w:t xml:space="preserve">ollege centres will be made available to meet religious needs. </w:t>
      </w:r>
    </w:p>
    <w:p w14:paraId="684178DC" w14:textId="098CC004" w:rsidR="001A344C" w:rsidRPr="006165E2" w:rsidRDefault="001A344C" w:rsidP="00C621FA">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The College will comply with the requirements of all current legislation pertaining to the access rights of people with mobility problems</w:t>
      </w:r>
      <w:r w:rsidR="008F224C" w:rsidRPr="006165E2">
        <w:rPr>
          <w:rFonts w:ascii="Arial" w:hAnsi="Arial" w:cs="Arial"/>
        </w:rPr>
        <w:t xml:space="preserve"> to ensure reasonable adjustments are made</w:t>
      </w:r>
      <w:r w:rsidR="00990B45" w:rsidRPr="006165E2">
        <w:rPr>
          <w:rFonts w:ascii="Arial" w:hAnsi="Arial" w:cs="Arial"/>
        </w:rPr>
        <w:t>.</w:t>
      </w:r>
    </w:p>
    <w:p w14:paraId="34B38DD0" w14:textId="664CE061" w:rsidR="00A32C08" w:rsidRPr="006165E2" w:rsidRDefault="001A344C" w:rsidP="006B7A63">
      <w:pPr>
        <w:pStyle w:val="Heading2"/>
        <w:numPr>
          <w:ilvl w:val="0"/>
          <w:numId w:val="0"/>
        </w:numPr>
        <w:spacing w:after="120"/>
        <w:ind w:left="578" w:hanging="578"/>
      </w:pPr>
      <w:bookmarkStart w:id="6" w:name="_Toc119932535"/>
      <w:r w:rsidRPr="006165E2">
        <w:t>3.4</w:t>
      </w:r>
      <w:r w:rsidRPr="006165E2">
        <w:tab/>
      </w:r>
      <w:r w:rsidR="00912103" w:rsidRPr="006165E2">
        <w:t xml:space="preserve"> </w:t>
      </w:r>
      <w:r w:rsidRPr="006165E2">
        <w:t>Communication and Consultation</w:t>
      </w:r>
      <w:bookmarkEnd w:id="6"/>
      <w:r w:rsidRPr="006165E2">
        <w:tab/>
      </w:r>
    </w:p>
    <w:p w14:paraId="0515110F" w14:textId="308E9CAD" w:rsidR="001A344C" w:rsidRPr="006165E2" w:rsidRDefault="001A344C" w:rsidP="001A344C">
      <w:pPr>
        <w:spacing w:after="0" w:line="240" w:lineRule="auto"/>
        <w:rPr>
          <w:rFonts w:ascii="Arial" w:hAnsi="Arial" w:cs="Arial"/>
        </w:rPr>
      </w:pPr>
      <w:r w:rsidRPr="006165E2">
        <w:rPr>
          <w:rFonts w:ascii="Arial" w:hAnsi="Arial" w:cs="Arial"/>
        </w:rPr>
        <w:t>The College will:</w:t>
      </w:r>
    </w:p>
    <w:p w14:paraId="1A3694F9" w14:textId="2E80D00E" w:rsidR="0060085F" w:rsidRPr="006165E2" w:rsidRDefault="0060085F" w:rsidP="008B4B9B">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Increase staff and student awareness of ED</w:t>
      </w:r>
      <w:r w:rsidR="005B2585">
        <w:rPr>
          <w:rFonts w:ascii="Arial" w:hAnsi="Arial" w:cs="Arial"/>
        </w:rPr>
        <w:t>&amp;</w:t>
      </w:r>
      <w:r w:rsidRPr="006165E2">
        <w:rPr>
          <w:rFonts w:ascii="Arial" w:hAnsi="Arial" w:cs="Arial"/>
        </w:rPr>
        <w:t xml:space="preserve">I through a range of media, meetings, workshops, </w:t>
      </w:r>
      <w:r w:rsidR="004E016E" w:rsidRPr="006165E2">
        <w:rPr>
          <w:rFonts w:ascii="Arial" w:hAnsi="Arial" w:cs="Arial"/>
        </w:rPr>
        <w:t>PSD sessions</w:t>
      </w:r>
      <w:r w:rsidRPr="006165E2">
        <w:rPr>
          <w:rFonts w:ascii="Arial" w:hAnsi="Arial" w:cs="Arial"/>
        </w:rPr>
        <w:t xml:space="preserve"> and activities. ED</w:t>
      </w:r>
      <w:r w:rsidR="005B2585">
        <w:rPr>
          <w:rFonts w:ascii="Arial" w:hAnsi="Arial" w:cs="Arial"/>
        </w:rPr>
        <w:t>&amp;</w:t>
      </w:r>
      <w:r w:rsidRPr="006165E2">
        <w:rPr>
          <w:rFonts w:ascii="Arial" w:hAnsi="Arial" w:cs="Arial"/>
        </w:rPr>
        <w:t>I will play a key feature in course reviews, self-</w:t>
      </w:r>
      <w:r w:rsidR="00990B45" w:rsidRPr="006165E2">
        <w:rPr>
          <w:rFonts w:ascii="Arial" w:hAnsi="Arial" w:cs="Arial"/>
        </w:rPr>
        <w:t>assessment,</w:t>
      </w:r>
      <w:r w:rsidRPr="006165E2">
        <w:rPr>
          <w:rFonts w:ascii="Arial" w:hAnsi="Arial" w:cs="Arial"/>
        </w:rPr>
        <w:t xml:space="preserve"> and departmental outcomes.</w:t>
      </w:r>
    </w:p>
    <w:p w14:paraId="6A1486AC" w14:textId="1D5AB4CB" w:rsidR="001A344C" w:rsidRPr="006165E2"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 xml:space="preserve">Ensure that communication imagery and graphics are </w:t>
      </w:r>
      <w:proofErr w:type="gramStart"/>
      <w:r w:rsidRPr="006165E2">
        <w:rPr>
          <w:rFonts w:ascii="Arial" w:hAnsi="Arial" w:cs="Arial"/>
        </w:rPr>
        <w:t>inclusive, and</w:t>
      </w:r>
      <w:proofErr w:type="gramEnd"/>
      <w:r w:rsidRPr="006165E2">
        <w:rPr>
          <w:rFonts w:ascii="Arial" w:hAnsi="Arial" w:cs="Arial"/>
        </w:rPr>
        <w:t xml:space="preserve"> reflect and reinforce the words within the </w:t>
      </w:r>
      <w:r w:rsidR="00BC11D9" w:rsidRPr="006165E2">
        <w:rPr>
          <w:rFonts w:ascii="Arial" w:hAnsi="Arial" w:cs="Arial"/>
        </w:rPr>
        <w:t>documentation.</w:t>
      </w:r>
    </w:p>
    <w:p w14:paraId="307F5C56" w14:textId="77777777" w:rsidR="001A344C" w:rsidRPr="006165E2"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t>Distribute a top-level communications plan to senior management for team briefings, and develop "reporting back" communication lines to ensure feedback; and,</w:t>
      </w:r>
    </w:p>
    <w:p w14:paraId="0D899A9C" w14:textId="68A6CB45" w:rsidR="005E4DB3" w:rsidRPr="006165E2"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6165E2">
        <w:rPr>
          <w:rFonts w:ascii="Arial" w:hAnsi="Arial" w:cs="Arial"/>
        </w:rPr>
        <w:lastRenderedPageBreak/>
        <w:t>Ensure that mainstream communications reinforce the inclusive messages and become mainstreamed into day-to-day processes.</w:t>
      </w:r>
    </w:p>
    <w:p w14:paraId="72D96259" w14:textId="12D6BEA0" w:rsidR="001A344C" w:rsidRPr="006165E2" w:rsidRDefault="001A344C" w:rsidP="006B7A63">
      <w:pPr>
        <w:pStyle w:val="Heading2"/>
        <w:numPr>
          <w:ilvl w:val="0"/>
          <w:numId w:val="0"/>
        </w:numPr>
        <w:spacing w:after="120"/>
        <w:ind w:left="578" w:hanging="578"/>
      </w:pPr>
      <w:bookmarkStart w:id="7" w:name="_Toc119932536"/>
      <w:r w:rsidRPr="006165E2">
        <w:t>3.5</w:t>
      </w:r>
      <w:r w:rsidRPr="006165E2">
        <w:tab/>
      </w:r>
      <w:r w:rsidR="00912103" w:rsidRPr="006165E2">
        <w:t xml:space="preserve"> </w:t>
      </w:r>
      <w:r w:rsidRPr="006165E2">
        <w:t>Students</w:t>
      </w:r>
      <w:bookmarkEnd w:id="7"/>
    </w:p>
    <w:p w14:paraId="1A9F4FCD" w14:textId="77777777" w:rsidR="00890071" w:rsidRPr="006165E2" w:rsidRDefault="00890071" w:rsidP="00C621FA">
      <w:pPr>
        <w:pStyle w:val="ListParagraph"/>
        <w:numPr>
          <w:ilvl w:val="0"/>
          <w:numId w:val="15"/>
        </w:numPr>
        <w:spacing w:after="0" w:line="240" w:lineRule="auto"/>
        <w:rPr>
          <w:rFonts w:ascii="Arial" w:hAnsi="Arial" w:cs="Arial"/>
          <w:vanish/>
        </w:rPr>
      </w:pPr>
    </w:p>
    <w:p w14:paraId="637A4857" w14:textId="77777777" w:rsidR="00890071" w:rsidRPr="006165E2" w:rsidRDefault="00890071" w:rsidP="00C621FA">
      <w:pPr>
        <w:pStyle w:val="ListParagraph"/>
        <w:numPr>
          <w:ilvl w:val="0"/>
          <w:numId w:val="15"/>
        </w:numPr>
        <w:spacing w:after="0" w:line="240" w:lineRule="auto"/>
        <w:rPr>
          <w:rFonts w:ascii="Arial" w:hAnsi="Arial" w:cs="Arial"/>
          <w:vanish/>
        </w:rPr>
      </w:pPr>
    </w:p>
    <w:p w14:paraId="6983B67E" w14:textId="77777777" w:rsidR="00890071" w:rsidRPr="006165E2" w:rsidRDefault="00890071" w:rsidP="00C621FA">
      <w:pPr>
        <w:pStyle w:val="ListParagraph"/>
        <w:numPr>
          <w:ilvl w:val="0"/>
          <w:numId w:val="15"/>
        </w:numPr>
        <w:spacing w:after="0" w:line="240" w:lineRule="auto"/>
        <w:rPr>
          <w:rFonts w:ascii="Arial" w:hAnsi="Arial" w:cs="Arial"/>
          <w:vanish/>
        </w:rPr>
      </w:pPr>
    </w:p>
    <w:p w14:paraId="0DD5CF73" w14:textId="77777777" w:rsidR="00890071" w:rsidRPr="006165E2" w:rsidRDefault="00890071" w:rsidP="00C621FA">
      <w:pPr>
        <w:pStyle w:val="ListParagraph"/>
        <w:numPr>
          <w:ilvl w:val="1"/>
          <w:numId w:val="15"/>
        </w:numPr>
        <w:spacing w:after="0" w:line="240" w:lineRule="auto"/>
        <w:rPr>
          <w:rFonts w:ascii="Arial" w:hAnsi="Arial" w:cs="Arial"/>
          <w:vanish/>
        </w:rPr>
      </w:pPr>
    </w:p>
    <w:p w14:paraId="0D48731E" w14:textId="77777777" w:rsidR="00890071" w:rsidRPr="006165E2" w:rsidRDefault="00890071" w:rsidP="00C621FA">
      <w:pPr>
        <w:pStyle w:val="ListParagraph"/>
        <w:numPr>
          <w:ilvl w:val="1"/>
          <w:numId w:val="15"/>
        </w:numPr>
        <w:spacing w:after="0" w:line="240" w:lineRule="auto"/>
        <w:rPr>
          <w:rFonts w:ascii="Arial" w:hAnsi="Arial" w:cs="Arial"/>
          <w:vanish/>
        </w:rPr>
      </w:pPr>
    </w:p>
    <w:p w14:paraId="366FDF76" w14:textId="77777777" w:rsidR="00890071" w:rsidRPr="006165E2" w:rsidRDefault="00890071" w:rsidP="00C621FA">
      <w:pPr>
        <w:pStyle w:val="ListParagraph"/>
        <w:numPr>
          <w:ilvl w:val="1"/>
          <w:numId w:val="15"/>
        </w:numPr>
        <w:spacing w:after="0" w:line="240" w:lineRule="auto"/>
        <w:rPr>
          <w:rFonts w:ascii="Arial" w:hAnsi="Arial" w:cs="Arial"/>
          <w:vanish/>
        </w:rPr>
      </w:pPr>
    </w:p>
    <w:p w14:paraId="31A98A4B" w14:textId="77777777" w:rsidR="00890071" w:rsidRPr="006165E2" w:rsidRDefault="00890071" w:rsidP="00C621FA">
      <w:pPr>
        <w:pStyle w:val="ListParagraph"/>
        <w:numPr>
          <w:ilvl w:val="1"/>
          <w:numId w:val="15"/>
        </w:numPr>
        <w:spacing w:after="0" w:line="240" w:lineRule="auto"/>
        <w:rPr>
          <w:rFonts w:ascii="Arial" w:hAnsi="Arial" w:cs="Arial"/>
          <w:vanish/>
        </w:rPr>
      </w:pPr>
    </w:p>
    <w:p w14:paraId="22377553" w14:textId="77777777" w:rsidR="00890071" w:rsidRPr="006165E2" w:rsidRDefault="00890071" w:rsidP="00C621FA">
      <w:pPr>
        <w:pStyle w:val="ListParagraph"/>
        <w:numPr>
          <w:ilvl w:val="1"/>
          <w:numId w:val="15"/>
        </w:numPr>
        <w:spacing w:after="0" w:line="240" w:lineRule="auto"/>
        <w:rPr>
          <w:rFonts w:ascii="Arial" w:hAnsi="Arial" w:cs="Arial"/>
          <w:vanish/>
        </w:rPr>
      </w:pPr>
    </w:p>
    <w:p w14:paraId="24F18458" w14:textId="50C25829" w:rsidR="001A344C" w:rsidRPr="006165E2" w:rsidRDefault="001A344C" w:rsidP="00C621FA">
      <w:pPr>
        <w:pStyle w:val="ListParagraph"/>
        <w:numPr>
          <w:ilvl w:val="2"/>
          <w:numId w:val="15"/>
        </w:numPr>
        <w:spacing w:after="0" w:line="240" w:lineRule="auto"/>
        <w:rPr>
          <w:rFonts w:ascii="Arial" w:hAnsi="Arial" w:cs="Arial"/>
        </w:rPr>
      </w:pPr>
      <w:r w:rsidRPr="006165E2">
        <w:rPr>
          <w:rFonts w:ascii="Arial" w:hAnsi="Arial" w:cs="Arial"/>
        </w:rPr>
        <w:t xml:space="preserve">Students are responsible for ensuring that: </w:t>
      </w:r>
    </w:p>
    <w:p w14:paraId="1C50E848" w14:textId="1AC338C1" w:rsidR="001A344C" w:rsidRPr="0008363F"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08363F">
        <w:rPr>
          <w:rFonts w:ascii="Arial" w:hAnsi="Arial" w:cs="Arial"/>
        </w:rPr>
        <w:t xml:space="preserve">They attend induction, </w:t>
      </w:r>
      <w:r w:rsidR="005E4DB3" w:rsidRPr="0008363F">
        <w:rPr>
          <w:rFonts w:ascii="Arial" w:hAnsi="Arial" w:cs="Arial"/>
        </w:rPr>
        <w:t>enrichment,</w:t>
      </w:r>
      <w:r w:rsidRPr="0008363F">
        <w:rPr>
          <w:rFonts w:ascii="Arial" w:hAnsi="Arial" w:cs="Arial"/>
        </w:rPr>
        <w:t xml:space="preserve"> and </w:t>
      </w:r>
      <w:r w:rsidR="00F65EE8">
        <w:rPr>
          <w:rFonts w:ascii="Arial" w:hAnsi="Arial" w:cs="Arial"/>
        </w:rPr>
        <w:t xml:space="preserve">personal and social development </w:t>
      </w:r>
      <w:r w:rsidRPr="0008363F">
        <w:rPr>
          <w:rFonts w:ascii="Arial" w:hAnsi="Arial" w:cs="Arial"/>
        </w:rPr>
        <w:t>activities to expand their knowledge of eq</w:t>
      </w:r>
      <w:r w:rsidR="00F65EE8">
        <w:rPr>
          <w:rFonts w:ascii="Arial" w:hAnsi="Arial" w:cs="Arial"/>
        </w:rPr>
        <w:t>u</w:t>
      </w:r>
      <w:r w:rsidRPr="0008363F">
        <w:rPr>
          <w:rFonts w:ascii="Arial" w:hAnsi="Arial" w:cs="Arial"/>
        </w:rPr>
        <w:t>ity</w:t>
      </w:r>
      <w:r w:rsidR="00F65EE8">
        <w:rPr>
          <w:rFonts w:ascii="Arial" w:hAnsi="Arial" w:cs="Arial"/>
        </w:rPr>
        <w:t xml:space="preserve">, </w:t>
      </w:r>
      <w:r w:rsidRPr="0008363F">
        <w:rPr>
          <w:rFonts w:ascii="Arial" w:hAnsi="Arial" w:cs="Arial"/>
        </w:rPr>
        <w:t>diversity</w:t>
      </w:r>
      <w:r w:rsidR="00F65EE8">
        <w:rPr>
          <w:rFonts w:ascii="Arial" w:hAnsi="Arial" w:cs="Arial"/>
        </w:rPr>
        <w:t xml:space="preserve"> and inclusion</w:t>
      </w:r>
      <w:r w:rsidRPr="0008363F">
        <w:rPr>
          <w:rFonts w:ascii="Arial" w:hAnsi="Arial" w:cs="Arial"/>
        </w:rPr>
        <w:t xml:space="preserve">. </w:t>
      </w:r>
    </w:p>
    <w:p w14:paraId="66EBC482" w14:textId="77777777" w:rsidR="001A344C" w:rsidRPr="0008363F"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08363F">
        <w:rPr>
          <w:rFonts w:ascii="Arial" w:hAnsi="Arial" w:cs="Arial"/>
        </w:rPr>
        <w:t xml:space="preserve">Their coursework reflects sensitivity to issues of equality and diversity and does not include any discriminatory content. </w:t>
      </w:r>
    </w:p>
    <w:p w14:paraId="5D991EB5" w14:textId="312F38BC" w:rsidR="001A344C" w:rsidRPr="00886436"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08363F">
        <w:rPr>
          <w:rFonts w:ascii="Arial" w:hAnsi="Arial" w:cs="Arial"/>
        </w:rPr>
        <w:t xml:space="preserve">They do not use any </w:t>
      </w:r>
      <w:r w:rsidR="00AB0D5A">
        <w:rPr>
          <w:rFonts w:ascii="Arial" w:hAnsi="Arial" w:cs="Arial"/>
        </w:rPr>
        <w:t>c</w:t>
      </w:r>
      <w:r w:rsidRPr="0008363F">
        <w:rPr>
          <w:rFonts w:ascii="Arial" w:hAnsi="Arial" w:cs="Arial"/>
        </w:rPr>
        <w:t xml:space="preserve">ollege equipment or resources to produce or research material in such a way that could be considered </w:t>
      </w:r>
      <w:r w:rsidR="003D6FDA">
        <w:rPr>
          <w:rFonts w:ascii="Arial" w:hAnsi="Arial" w:cs="Arial"/>
        </w:rPr>
        <w:t>d</w:t>
      </w:r>
      <w:r w:rsidRPr="00886436">
        <w:rPr>
          <w:rFonts w:ascii="Arial" w:hAnsi="Arial" w:cs="Arial"/>
        </w:rPr>
        <w:t xml:space="preserve">iscriminatory or in opposition to the commitments within this policy. </w:t>
      </w:r>
    </w:p>
    <w:p w14:paraId="552DF729" w14:textId="3E173345" w:rsidR="001A344C" w:rsidRPr="008B4B9B" w:rsidRDefault="001A344C" w:rsidP="008B4B9B">
      <w:pPr>
        <w:pStyle w:val="ListParagraph"/>
        <w:numPr>
          <w:ilvl w:val="0"/>
          <w:numId w:val="4"/>
        </w:numPr>
        <w:spacing w:before="120" w:after="120" w:line="240" w:lineRule="auto"/>
        <w:ind w:left="357" w:hanging="357"/>
        <w:contextualSpacing w:val="0"/>
        <w:jc w:val="both"/>
        <w:rPr>
          <w:rFonts w:ascii="Arial" w:hAnsi="Arial" w:cs="Arial"/>
        </w:rPr>
      </w:pPr>
      <w:r w:rsidRPr="0008363F">
        <w:rPr>
          <w:rFonts w:ascii="Arial" w:hAnsi="Arial" w:cs="Arial"/>
        </w:rPr>
        <w:t xml:space="preserve">They refer cases of inappropriate behaviour by any staff, </w:t>
      </w:r>
      <w:r w:rsidR="004E016E" w:rsidRPr="0008363F">
        <w:rPr>
          <w:rFonts w:ascii="Arial" w:hAnsi="Arial" w:cs="Arial"/>
        </w:rPr>
        <w:t>visitors,</w:t>
      </w:r>
      <w:r w:rsidRPr="0008363F">
        <w:rPr>
          <w:rFonts w:ascii="Arial" w:hAnsi="Arial" w:cs="Arial"/>
        </w:rPr>
        <w:t xml:space="preserve"> or fellow students to a member of staff, act as good role models to peers and challenge inappropriate behaviour where they are confident in so doing.</w:t>
      </w:r>
    </w:p>
    <w:p w14:paraId="1364030E" w14:textId="09C7B445" w:rsidR="005E4DB3" w:rsidRPr="008B4B9B" w:rsidRDefault="004E016E" w:rsidP="008B4B9B">
      <w:pPr>
        <w:pStyle w:val="ListParagraph"/>
        <w:numPr>
          <w:ilvl w:val="0"/>
          <w:numId w:val="4"/>
        </w:numPr>
        <w:spacing w:before="120" w:after="120" w:line="240" w:lineRule="auto"/>
        <w:ind w:left="357" w:hanging="357"/>
        <w:contextualSpacing w:val="0"/>
        <w:jc w:val="both"/>
        <w:rPr>
          <w:rFonts w:ascii="Arial" w:hAnsi="Arial" w:cs="Arial"/>
        </w:rPr>
      </w:pPr>
      <w:r>
        <w:rPr>
          <w:rFonts w:ascii="Arial" w:hAnsi="Arial" w:cs="Arial"/>
        </w:rPr>
        <w:t>T</w:t>
      </w:r>
      <w:r w:rsidR="00F208F4" w:rsidRPr="00F208F4">
        <w:rPr>
          <w:rFonts w:ascii="Arial" w:hAnsi="Arial" w:cs="Arial"/>
        </w:rPr>
        <w:t>hey contribute to a safe and inclusive environment that celebrates diversity</w:t>
      </w:r>
      <w:r w:rsidR="00F208F4">
        <w:rPr>
          <w:rFonts w:ascii="Arial" w:hAnsi="Arial" w:cs="Arial"/>
        </w:rPr>
        <w:t>.</w:t>
      </w:r>
    </w:p>
    <w:p w14:paraId="723F4622" w14:textId="77777777" w:rsidR="00890071" w:rsidRPr="0008363F" w:rsidRDefault="00890071" w:rsidP="00C621FA">
      <w:pPr>
        <w:pStyle w:val="ListParagraph"/>
        <w:numPr>
          <w:ilvl w:val="0"/>
          <w:numId w:val="16"/>
        </w:numPr>
        <w:spacing w:after="0" w:line="240" w:lineRule="auto"/>
        <w:jc w:val="both"/>
        <w:rPr>
          <w:rFonts w:ascii="Arial" w:hAnsi="Arial" w:cs="Arial"/>
          <w:vanish/>
        </w:rPr>
      </w:pPr>
    </w:p>
    <w:p w14:paraId="449547DA" w14:textId="77777777" w:rsidR="00890071" w:rsidRPr="0008363F" w:rsidRDefault="00890071" w:rsidP="00C621FA">
      <w:pPr>
        <w:pStyle w:val="ListParagraph"/>
        <w:numPr>
          <w:ilvl w:val="0"/>
          <w:numId w:val="16"/>
        </w:numPr>
        <w:spacing w:after="0" w:line="240" w:lineRule="auto"/>
        <w:jc w:val="both"/>
        <w:rPr>
          <w:rFonts w:ascii="Arial" w:hAnsi="Arial" w:cs="Arial"/>
          <w:vanish/>
        </w:rPr>
      </w:pPr>
    </w:p>
    <w:p w14:paraId="41A800EB" w14:textId="77777777" w:rsidR="00890071" w:rsidRPr="0008363F" w:rsidRDefault="00890071" w:rsidP="00C621FA">
      <w:pPr>
        <w:pStyle w:val="ListParagraph"/>
        <w:numPr>
          <w:ilvl w:val="0"/>
          <w:numId w:val="16"/>
        </w:numPr>
        <w:spacing w:after="0" w:line="240" w:lineRule="auto"/>
        <w:jc w:val="both"/>
        <w:rPr>
          <w:rFonts w:ascii="Arial" w:hAnsi="Arial" w:cs="Arial"/>
          <w:vanish/>
        </w:rPr>
      </w:pPr>
    </w:p>
    <w:p w14:paraId="31D3E37B" w14:textId="77777777" w:rsidR="00890071" w:rsidRPr="0008363F" w:rsidRDefault="00890071" w:rsidP="00C621FA">
      <w:pPr>
        <w:pStyle w:val="ListParagraph"/>
        <w:numPr>
          <w:ilvl w:val="1"/>
          <w:numId w:val="16"/>
        </w:numPr>
        <w:spacing w:after="0" w:line="240" w:lineRule="auto"/>
        <w:jc w:val="both"/>
        <w:rPr>
          <w:rFonts w:ascii="Arial" w:hAnsi="Arial" w:cs="Arial"/>
          <w:vanish/>
        </w:rPr>
      </w:pPr>
    </w:p>
    <w:p w14:paraId="04D1CCFA" w14:textId="77777777" w:rsidR="00890071" w:rsidRPr="0008363F" w:rsidRDefault="00890071" w:rsidP="00C621FA">
      <w:pPr>
        <w:pStyle w:val="ListParagraph"/>
        <w:numPr>
          <w:ilvl w:val="1"/>
          <w:numId w:val="16"/>
        </w:numPr>
        <w:spacing w:after="0" w:line="240" w:lineRule="auto"/>
        <w:jc w:val="both"/>
        <w:rPr>
          <w:rFonts w:ascii="Arial" w:hAnsi="Arial" w:cs="Arial"/>
          <w:vanish/>
        </w:rPr>
      </w:pPr>
    </w:p>
    <w:p w14:paraId="4EDCE38A" w14:textId="77777777" w:rsidR="00890071" w:rsidRPr="0008363F" w:rsidRDefault="00890071" w:rsidP="00C621FA">
      <w:pPr>
        <w:pStyle w:val="ListParagraph"/>
        <w:numPr>
          <w:ilvl w:val="1"/>
          <w:numId w:val="16"/>
        </w:numPr>
        <w:spacing w:after="0" w:line="240" w:lineRule="auto"/>
        <w:jc w:val="both"/>
        <w:rPr>
          <w:rFonts w:ascii="Arial" w:hAnsi="Arial" w:cs="Arial"/>
          <w:vanish/>
        </w:rPr>
      </w:pPr>
    </w:p>
    <w:p w14:paraId="4D9A5AAE" w14:textId="77777777" w:rsidR="00890071" w:rsidRPr="0008363F" w:rsidRDefault="00890071" w:rsidP="00C621FA">
      <w:pPr>
        <w:pStyle w:val="ListParagraph"/>
        <w:numPr>
          <w:ilvl w:val="1"/>
          <w:numId w:val="16"/>
        </w:numPr>
        <w:spacing w:after="0" w:line="240" w:lineRule="auto"/>
        <w:jc w:val="both"/>
        <w:rPr>
          <w:rFonts w:ascii="Arial" w:hAnsi="Arial" w:cs="Arial"/>
          <w:vanish/>
        </w:rPr>
      </w:pPr>
    </w:p>
    <w:p w14:paraId="46F5538D" w14:textId="77777777" w:rsidR="00890071" w:rsidRPr="0008363F" w:rsidRDefault="00890071" w:rsidP="00C621FA">
      <w:pPr>
        <w:pStyle w:val="ListParagraph"/>
        <w:numPr>
          <w:ilvl w:val="1"/>
          <w:numId w:val="16"/>
        </w:numPr>
        <w:spacing w:after="0" w:line="240" w:lineRule="auto"/>
        <w:jc w:val="both"/>
        <w:rPr>
          <w:rFonts w:ascii="Arial" w:hAnsi="Arial" w:cs="Arial"/>
          <w:vanish/>
        </w:rPr>
      </w:pPr>
    </w:p>
    <w:p w14:paraId="0842BF97" w14:textId="10748981" w:rsidR="005E4DB3" w:rsidRPr="00135CF8" w:rsidRDefault="000D146D" w:rsidP="00135CF8">
      <w:pPr>
        <w:spacing w:after="0" w:line="240" w:lineRule="auto"/>
        <w:jc w:val="both"/>
        <w:rPr>
          <w:rFonts w:ascii="Arial" w:hAnsi="Arial" w:cs="Arial"/>
        </w:rPr>
      </w:pPr>
      <w:r w:rsidRPr="000D146D">
        <w:rPr>
          <w:rFonts w:ascii="Arial" w:hAnsi="Arial" w:cs="Arial"/>
          <w:b/>
          <w:bCs/>
        </w:rPr>
        <w:t>3.5.2</w:t>
      </w:r>
      <w:r>
        <w:rPr>
          <w:rFonts w:ascii="Arial" w:hAnsi="Arial" w:cs="Arial"/>
        </w:rPr>
        <w:t xml:space="preserve"> </w:t>
      </w:r>
      <w:r w:rsidR="001A344C" w:rsidRPr="00135CF8">
        <w:rPr>
          <w:rFonts w:ascii="Arial" w:hAnsi="Arial" w:cs="Arial"/>
        </w:rPr>
        <w:t xml:space="preserve">The </w:t>
      </w:r>
      <w:r w:rsidR="00CA6F51" w:rsidRPr="00135CF8">
        <w:rPr>
          <w:rFonts w:ascii="Arial" w:hAnsi="Arial" w:cs="Arial"/>
        </w:rPr>
        <w:t>Comments, Compl</w:t>
      </w:r>
      <w:r w:rsidR="00A619A6">
        <w:rPr>
          <w:rFonts w:ascii="Arial" w:hAnsi="Arial" w:cs="Arial"/>
        </w:rPr>
        <w:t>i</w:t>
      </w:r>
      <w:r w:rsidR="00CA6F51" w:rsidRPr="00135CF8">
        <w:rPr>
          <w:rFonts w:ascii="Arial" w:hAnsi="Arial" w:cs="Arial"/>
        </w:rPr>
        <w:t>ments and Complaints Procedure</w:t>
      </w:r>
      <w:r w:rsidR="001A344C" w:rsidRPr="00135CF8">
        <w:rPr>
          <w:rFonts w:ascii="Arial" w:hAnsi="Arial" w:cs="Arial"/>
        </w:rPr>
        <w:t xml:space="preserve"> is available for all students to report any concerns. The complaints will be </w:t>
      </w:r>
      <w:r w:rsidR="00963320" w:rsidRPr="00135CF8">
        <w:rPr>
          <w:rFonts w:ascii="Arial" w:hAnsi="Arial" w:cs="Arial"/>
        </w:rPr>
        <w:t>documented,</w:t>
      </w:r>
      <w:r w:rsidR="001A344C" w:rsidRPr="00135CF8">
        <w:rPr>
          <w:rFonts w:ascii="Arial" w:hAnsi="Arial" w:cs="Arial"/>
        </w:rPr>
        <w:t xml:space="preserve"> and the complainant will receive a response in accordance with the </w:t>
      </w:r>
      <w:r w:rsidR="00AA7C9F" w:rsidRPr="00135CF8">
        <w:rPr>
          <w:rFonts w:ascii="Arial" w:hAnsi="Arial" w:cs="Arial"/>
        </w:rPr>
        <w:t>Comments, Compl</w:t>
      </w:r>
      <w:r w:rsidR="00A619A6">
        <w:rPr>
          <w:rFonts w:ascii="Arial" w:hAnsi="Arial" w:cs="Arial"/>
        </w:rPr>
        <w:t>i</w:t>
      </w:r>
      <w:r w:rsidR="00AA7C9F" w:rsidRPr="00135CF8">
        <w:rPr>
          <w:rFonts w:ascii="Arial" w:hAnsi="Arial" w:cs="Arial"/>
        </w:rPr>
        <w:t xml:space="preserve">ments and </w:t>
      </w:r>
      <w:r w:rsidR="001A344C" w:rsidRPr="00135CF8">
        <w:rPr>
          <w:rFonts w:ascii="Arial" w:hAnsi="Arial" w:cs="Arial"/>
        </w:rPr>
        <w:t xml:space="preserve">Complaints Procedure. Any complaints relating to equality and diversity are monitored separately and referred to the equality and diversity group for consideration.  </w:t>
      </w:r>
      <w:r w:rsidR="001A344C" w:rsidRPr="00135CF8">
        <w:rPr>
          <w:rFonts w:ascii="Arial" w:hAnsi="Arial" w:cs="Arial"/>
          <w:b/>
        </w:rPr>
        <w:tab/>
      </w:r>
      <w:r w:rsidR="001A344C" w:rsidRPr="00135CF8">
        <w:rPr>
          <w:rFonts w:ascii="Arial" w:hAnsi="Arial" w:cs="Arial"/>
          <w:b/>
        </w:rPr>
        <w:tab/>
      </w:r>
    </w:p>
    <w:p w14:paraId="12548A1C" w14:textId="4158A43A" w:rsidR="001A344C" w:rsidRPr="007F2422" w:rsidRDefault="001A344C" w:rsidP="007F2422">
      <w:pPr>
        <w:pStyle w:val="Heading2"/>
        <w:numPr>
          <w:ilvl w:val="0"/>
          <w:numId w:val="0"/>
        </w:numPr>
        <w:ind w:left="576" w:hanging="576"/>
      </w:pPr>
      <w:bookmarkStart w:id="8" w:name="_Toc119932537"/>
      <w:r w:rsidRPr="0008363F">
        <w:t>3.</w:t>
      </w:r>
      <w:r w:rsidR="0029021D" w:rsidRPr="0008363F">
        <w:t xml:space="preserve">6 </w:t>
      </w:r>
      <w:r w:rsidRPr="0008363F">
        <w:t>Staff</w:t>
      </w:r>
      <w:bookmarkEnd w:id="8"/>
    </w:p>
    <w:p w14:paraId="35E4438C" w14:textId="77777777" w:rsidR="0029021D" w:rsidRPr="0008363F" w:rsidRDefault="0029021D" w:rsidP="00C621FA">
      <w:pPr>
        <w:pStyle w:val="ListParagraph"/>
        <w:numPr>
          <w:ilvl w:val="0"/>
          <w:numId w:val="17"/>
        </w:numPr>
        <w:spacing w:after="0" w:line="240" w:lineRule="auto"/>
        <w:jc w:val="both"/>
        <w:rPr>
          <w:rFonts w:ascii="Arial" w:hAnsi="Arial" w:cs="Arial"/>
          <w:vanish/>
        </w:rPr>
      </w:pPr>
    </w:p>
    <w:p w14:paraId="4DD8C35E" w14:textId="77777777" w:rsidR="0029021D" w:rsidRPr="0008363F" w:rsidRDefault="0029021D" w:rsidP="00C621FA">
      <w:pPr>
        <w:pStyle w:val="ListParagraph"/>
        <w:numPr>
          <w:ilvl w:val="0"/>
          <w:numId w:val="17"/>
        </w:numPr>
        <w:spacing w:after="0" w:line="240" w:lineRule="auto"/>
        <w:jc w:val="both"/>
        <w:rPr>
          <w:rFonts w:ascii="Arial" w:hAnsi="Arial" w:cs="Arial"/>
          <w:vanish/>
        </w:rPr>
      </w:pPr>
    </w:p>
    <w:p w14:paraId="1752ECF3" w14:textId="77777777" w:rsidR="0029021D" w:rsidRPr="0008363F" w:rsidRDefault="0029021D" w:rsidP="00C621FA">
      <w:pPr>
        <w:pStyle w:val="ListParagraph"/>
        <w:numPr>
          <w:ilvl w:val="0"/>
          <w:numId w:val="17"/>
        </w:numPr>
        <w:spacing w:after="0" w:line="240" w:lineRule="auto"/>
        <w:jc w:val="both"/>
        <w:rPr>
          <w:rFonts w:ascii="Arial" w:hAnsi="Arial" w:cs="Arial"/>
          <w:vanish/>
        </w:rPr>
      </w:pPr>
    </w:p>
    <w:p w14:paraId="6164A145" w14:textId="77777777" w:rsidR="0029021D" w:rsidRPr="0008363F" w:rsidRDefault="0029021D" w:rsidP="00C621FA">
      <w:pPr>
        <w:pStyle w:val="ListParagraph"/>
        <w:numPr>
          <w:ilvl w:val="1"/>
          <w:numId w:val="17"/>
        </w:numPr>
        <w:spacing w:after="0" w:line="240" w:lineRule="auto"/>
        <w:jc w:val="both"/>
        <w:rPr>
          <w:rFonts w:ascii="Arial" w:hAnsi="Arial" w:cs="Arial"/>
          <w:vanish/>
        </w:rPr>
      </w:pPr>
    </w:p>
    <w:p w14:paraId="45B82DA9" w14:textId="77777777" w:rsidR="0029021D" w:rsidRPr="0008363F" w:rsidRDefault="0029021D" w:rsidP="00C621FA">
      <w:pPr>
        <w:pStyle w:val="ListParagraph"/>
        <w:numPr>
          <w:ilvl w:val="1"/>
          <w:numId w:val="17"/>
        </w:numPr>
        <w:spacing w:after="0" w:line="240" w:lineRule="auto"/>
        <w:jc w:val="both"/>
        <w:rPr>
          <w:rFonts w:ascii="Arial" w:hAnsi="Arial" w:cs="Arial"/>
          <w:vanish/>
        </w:rPr>
      </w:pPr>
    </w:p>
    <w:p w14:paraId="6BF80328" w14:textId="77777777" w:rsidR="0029021D" w:rsidRPr="0008363F" w:rsidRDefault="0029021D" w:rsidP="00C621FA">
      <w:pPr>
        <w:pStyle w:val="ListParagraph"/>
        <w:numPr>
          <w:ilvl w:val="1"/>
          <w:numId w:val="17"/>
        </w:numPr>
        <w:spacing w:after="0" w:line="240" w:lineRule="auto"/>
        <w:jc w:val="both"/>
        <w:rPr>
          <w:rFonts w:ascii="Arial" w:hAnsi="Arial" w:cs="Arial"/>
          <w:vanish/>
        </w:rPr>
      </w:pPr>
    </w:p>
    <w:p w14:paraId="5E10F1EC" w14:textId="77777777" w:rsidR="0029021D" w:rsidRPr="0008363F" w:rsidRDefault="0029021D" w:rsidP="00C621FA">
      <w:pPr>
        <w:pStyle w:val="ListParagraph"/>
        <w:numPr>
          <w:ilvl w:val="1"/>
          <w:numId w:val="17"/>
        </w:numPr>
        <w:spacing w:after="0" w:line="240" w:lineRule="auto"/>
        <w:jc w:val="both"/>
        <w:rPr>
          <w:rFonts w:ascii="Arial" w:hAnsi="Arial" w:cs="Arial"/>
          <w:vanish/>
        </w:rPr>
      </w:pPr>
    </w:p>
    <w:p w14:paraId="54F3348F" w14:textId="77777777" w:rsidR="0029021D" w:rsidRPr="0008363F" w:rsidRDefault="0029021D" w:rsidP="00C621FA">
      <w:pPr>
        <w:pStyle w:val="ListParagraph"/>
        <w:numPr>
          <w:ilvl w:val="1"/>
          <w:numId w:val="17"/>
        </w:numPr>
        <w:spacing w:after="0" w:line="240" w:lineRule="auto"/>
        <w:jc w:val="both"/>
        <w:rPr>
          <w:rFonts w:ascii="Arial" w:hAnsi="Arial" w:cs="Arial"/>
          <w:vanish/>
        </w:rPr>
      </w:pPr>
    </w:p>
    <w:p w14:paraId="19C2D315" w14:textId="77777777" w:rsidR="0029021D" w:rsidRPr="0008363F" w:rsidRDefault="0029021D" w:rsidP="00C621FA">
      <w:pPr>
        <w:pStyle w:val="ListParagraph"/>
        <w:numPr>
          <w:ilvl w:val="1"/>
          <w:numId w:val="17"/>
        </w:numPr>
        <w:spacing w:after="0" w:line="240" w:lineRule="auto"/>
        <w:jc w:val="both"/>
        <w:rPr>
          <w:rFonts w:ascii="Arial" w:hAnsi="Arial" w:cs="Arial"/>
          <w:vanish/>
        </w:rPr>
      </w:pPr>
    </w:p>
    <w:p w14:paraId="35CE6562" w14:textId="4EAA1A77" w:rsidR="001A344C" w:rsidRPr="007F2422" w:rsidRDefault="001A344C" w:rsidP="00C621FA">
      <w:pPr>
        <w:pStyle w:val="ListParagraph"/>
        <w:numPr>
          <w:ilvl w:val="2"/>
          <w:numId w:val="17"/>
        </w:numPr>
        <w:spacing w:before="120" w:after="120" w:line="240" w:lineRule="auto"/>
        <w:contextualSpacing w:val="0"/>
        <w:jc w:val="both"/>
        <w:rPr>
          <w:rFonts w:ascii="Arial" w:hAnsi="Arial" w:cs="Arial"/>
        </w:rPr>
      </w:pPr>
      <w:r w:rsidRPr="0008363F">
        <w:rPr>
          <w:rFonts w:ascii="Arial" w:hAnsi="Arial" w:cs="Arial"/>
        </w:rPr>
        <w:t xml:space="preserve">Staff are responsible for ensuring that: </w:t>
      </w:r>
    </w:p>
    <w:p w14:paraId="4A143951" w14:textId="3259CAEE" w:rsidR="001A344C" w:rsidRPr="00B870F8" w:rsidRDefault="001A344C" w:rsidP="00C621FA">
      <w:pPr>
        <w:pStyle w:val="ListParagraph"/>
        <w:numPr>
          <w:ilvl w:val="0"/>
          <w:numId w:val="28"/>
        </w:numPr>
        <w:rPr>
          <w:rFonts w:ascii="Arial" w:hAnsi="Arial" w:cs="Arial"/>
          <w:b/>
        </w:rPr>
      </w:pPr>
      <w:r w:rsidRPr="00B870F8">
        <w:rPr>
          <w:rFonts w:ascii="Arial" w:hAnsi="Arial" w:cs="Arial"/>
        </w:rPr>
        <w:t xml:space="preserve">They refer cases of inappropriate behaviour by any staff, </w:t>
      </w:r>
      <w:r w:rsidR="004E016E" w:rsidRPr="00B870F8">
        <w:rPr>
          <w:rFonts w:ascii="Arial" w:hAnsi="Arial" w:cs="Arial"/>
        </w:rPr>
        <w:t>visitors,</w:t>
      </w:r>
      <w:r w:rsidRPr="00B870F8">
        <w:rPr>
          <w:rFonts w:ascii="Arial" w:hAnsi="Arial" w:cs="Arial"/>
        </w:rPr>
        <w:t xml:space="preserve"> or fellow</w:t>
      </w:r>
      <w:r w:rsidR="7692E002" w:rsidRPr="00B870F8">
        <w:rPr>
          <w:rFonts w:ascii="Arial" w:hAnsi="Arial" w:cs="Arial"/>
        </w:rPr>
        <w:t xml:space="preserve"> s</w:t>
      </w:r>
      <w:r w:rsidRPr="00B870F8">
        <w:rPr>
          <w:rFonts w:ascii="Arial" w:hAnsi="Arial" w:cs="Arial"/>
        </w:rPr>
        <w:t>tudents to</w:t>
      </w:r>
      <w:r w:rsidR="00F208F4" w:rsidRPr="00B870F8">
        <w:rPr>
          <w:rFonts w:ascii="Arial" w:hAnsi="Arial" w:cs="Arial"/>
        </w:rPr>
        <w:t xml:space="preserve"> Senior Manager or Human Resources</w:t>
      </w:r>
      <w:r w:rsidRPr="00B870F8">
        <w:rPr>
          <w:rFonts w:ascii="Arial" w:hAnsi="Arial" w:cs="Arial"/>
        </w:rPr>
        <w:t>, act as good role models to peers and challenge inappropriate behaviour where they are confident in so doing.</w:t>
      </w:r>
    </w:p>
    <w:p w14:paraId="04E7B4AB" w14:textId="5AEFEFE5" w:rsidR="001A344C" w:rsidRPr="0008363F" w:rsidRDefault="001A344C" w:rsidP="00C621FA">
      <w:pPr>
        <w:pStyle w:val="ListParagraph"/>
        <w:numPr>
          <w:ilvl w:val="0"/>
          <w:numId w:val="5"/>
        </w:numPr>
        <w:spacing w:before="120" w:after="120" w:line="240" w:lineRule="auto"/>
        <w:contextualSpacing w:val="0"/>
        <w:jc w:val="both"/>
        <w:rPr>
          <w:rFonts w:ascii="Arial" w:hAnsi="Arial" w:cs="Arial"/>
        </w:rPr>
      </w:pPr>
      <w:r w:rsidRPr="0008363F">
        <w:rPr>
          <w:rFonts w:ascii="Arial" w:hAnsi="Arial" w:cs="Arial"/>
        </w:rPr>
        <w:t xml:space="preserve">They are aware of this policy and their duties in relation to </w:t>
      </w:r>
      <w:r w:rsidR="009F313A" w:rsidRPr="0008363F">
        <w:rPr>
          <w:rFonts w:ascii="Arial" w:hAnsi="Arial" w:cs="Arial"/>
        </w:rPr>
        <w:t>all</w:t>
      </w:r>
      <w:r w:rsidRPr="0008363F">
        <w:rPr>
          <w:rFonts w:ascii="Arial" w:hAnsi="Arial" w:cs="Arial"/>
        </w:rPr>
        <w:t xml:space="preserve"> the protected characteristics and the College’s Public Sector Duties under the Equality Act. </w:t>
      </w:r>
    </w:p>
    <w:p w14:paraId="480AA83D" w14:textId="77777777" w:rsidR="001A344C" w:rsidRPr="0008363F" w:rsidRDefault="001A344C" w:rsidP="00C621FA">
      <w:pPr>
        <w:pStyle w:val="ListParagraph"/>
        <w:numPr>
          <w:ilvl w:val="0"/>
          <w:numId w:val="5"/>
        </w:numPr>
        <w:spacing w:before="120" w:after="120" w:line="240" w:lineRule="auto"/>
        <w:contextualSpacing w:val="0"/>
        <w:jc w:val="both"/>
        <w:rPr>
          <w:rFonts w:ascii="Arial" w:hAnsi="Arial" w:cs="Arial"/>
        </w:rPr>
      </w:pPr>
      <w:r w:rsidRPr="0008363F">
        <w:rPr>
          <w:rFonts w:ascii="Arial" w:hAnsi="Arial" w:cs="Arial"/>
        </w:rPr>
        <w:t xml:space="preserve">They demonstrate sensitivity to issues of diversity and that they attend and complete staff training to help their understanding of the issues in this area. </w:t>
      </w:r>
    </w:p>
    <w:p w14:paraId="5BE4F4C4" w14:textId="77777777" w:rsidR="001A344C" w:rsidRPr="0008363F" w:rsidRDefault="001A344C" w:rsidP="00C621FA">
      <w:pPr>
        <w:pStyle w:val="ListParagraph"/>
        <w:numPr>
          <w:ilvl w:val="0"/>
          <w:numId w:val="5"/>
        </w:numPr>
        <w:spacing w:before="120" w:after="120" w:line="240" w:lineRule="auto"/>
        <w:contextualSpacing w:val="0"/>
        <w:jc w:val="both"/>
        <w:rPr>
          <w:rFonts w:ascii="Arial" w:hAnsi="Arial" w:cs="Arial"/>
        </w:rPr>
      </w:pPr>
      <w:r w:rsidRPr="0008363F">
        <w:rPr>
          <w:rFonts w:ascii="Arial" w:hAnsi="Arial" w:cs="Arial"/>
        </w:rPr>
        <w:t xml:space="preserve">Whatever their role, they challenge, within their ability, inappropriate behaviour of any person wherever it might occur within the College or during its activities. </w:t>
      </w:r>
    </w:p>
    <w:p w14:paraId="798EDD6A" w14:textId="77777777" w:rsidR="001A344C" w:rsidRPr="0008363F" w:rsidRDefault="001A344C" w:rsidP="00C621FA">
      <w:pPr>
        <w:pStyle w:val="ListParagraph"/>
        <w:numPr>
          <w:ilvl w:val="0"/>
          <w:numId w:val="5"/>
        </w:numPr>
        <w:spacing w:before="120" w:after="120" w:line="240" w:lineRule="auto"/>
        <w:contextualSpacing w:val="0"/>
        <w:jc w:val="both"/>
        <w:rPr>
          <w:rFonts w:ascii="Arial" w:hAnsi="Arial" w:cs="Arial"/>
        </w:rPr>
      </w:pPr>
      <w:r w:rsidRPr="0008363F">
        <w:rPr>
          <w:rFonts w:ascii="Arial" w:hAnsi="Arial" w:cs="Arial"/>
        </w:rPr>
        <w:t xml:space="preserve">Visitors and contractors are made aware of and comply with the policy. </w:t>
      </w:r>
    </w:p>
    <w:p w14:paraId="78D12005" w14:textId="77777777" w:rsidR="001A344C" w:rsidRPr="0008363F" w:rsidRDefault="001A344C" w:rsidP="00C621FA">
      <w:pPr>
        <w:pStyle w:val="ListParagraph"/>
        <w:numPr>
          <w:ilvl w:val="0"/>
          <w:numId w:val="5"/>
        </w:numPr>
        <w:spacing w:before="120" w:after="120" w:line="240" w:lineRule="auto"/>
        <w:contextualSpacing w:val="0"/>
        <w:jc w:val="both"/>
        <w:rPr>
          <w:rFonts w:ascii="Arial" w:hAnsi="Arial" w:cs="Arial"/>
        </w:rPr>
      </w:pPr>
      <w:r w:rsidRPr="0008363F">
        <w:rPr>
          <w:rFonts w:ascii="Arial" w:hAnsi="Arial" w:cs="Arial"/>
        </w:rPr>
        <w:t xml:space="preserve">They conduct themselves throughout their employment in a way that positively supports this policy and protects the College’s reputation. </w:t>
      </w:r>
    </w:p>
    <w:p w14:paraId="31E3A5C2" w14:textId="76C10EEB" w:rsidR="00FE1045" w:rsidRPr="003247B9" w:rsidRDefault="001A344C" w:rsidP="003247B9">
      <w:pPr>
        <w:pStyle w:val="ListParagraph"/>
        <w:numPr>
          <w:ilvl w:val="0"/>
          <w:numId w:val="5"/>
        </w:numPr>
        <w:spacing w:before="120" w:after="120" w:line="240" w:lineRule="auto"/>
        <w:contextualSpacing w:val="0"/>
        <w:jc w:val="both"/>
        <w:rPr>
          <w:rFonts w:ascii="Arial" w:hAnsi="Arial" w:cs="Arial"/>
        </w:rPr>
      </w:pPr>
      <w:r w:rsidRPr="0008363F">
        <w:rPr>
          <w:rFonts w:ascii="Arial" w:hAnsi="Arial" w:cs="Arial"/>
        </w:rPr>
        <w:t>Allow students the opportunity to comment on equality and diversity issues.</w:t>
      </w:r>
    </w:p>
    <w:p w14:paraId="6E09BAF3" w14:textId="77777777" w:rsidR="0029021D" w:rsidRPr="0008363F" w:rsidRDefault="0029021D" w:rsidP="00C621FA">
      <w:pPr>
        <w:pStyle w:val="ListParagraph"/>
        <w:numPr>
          <w:ilvl w:val="0"/>
          <w:numId w:val="18"/>
        </w:numPr>
        <w:spacing w:before="120" w:after="120" w:line="240" w:lineRule="auto"/>
        <w:contextualSpacing w:val="0"/>
        <w:jc w:val="both"/>
        <w:rPr>
          <w:rFonts w:ascii="Arial" w:hAnsi="Arial" w:cs="Arial"/>
          <w:vanish/>
        </w:rPr>
      </w:pPr>
    </w:p>
    <w:p w14:paraId="2AA73929" w14:textId="77777777" w:rsidR="0029021D" w:rsidRPr="0008363F" w:rsidRDefault="0029021D" w:rsidP="00C621FA">
      <w:pPr>
        <w:pStyle w:val="ListParagraph"/>
        <w:numPr>
          <w:ilvl w:val="0"/>
          <w:numId w:val="18"/>
        </w:numPr>
        <w:spacing w:before="120" w:after="120" w:line="240" w:lineRule="auto"/>
        <w:contextualSpacing w:val="0"/>
        <w:jc w:val="both"/>
        <w:rPr>
          <w:rFonts w:ascii="Arial" w:hAnsi="Arial" w:cs="Arial"/>
          <w:vanish/>
        </w:rPr>
      </w:pPr>
    </w:p>
    <w:p w14:paraId="39F93DEE" w14:textId="77777777" w:rsidR="0029021D" w:rsidRPr="0008363F" w:rsidRDefault="0029021D" w:rsidP="00C621FA">
      <w:pPr>
        <w:pStyle w:val="ListParagraph"/>
        <w:numPr>
          <w:ilvl w:val="0"/>
          <w:numId w:val="18"/>
        </w:numPr>
        <w:spacing w:before="120" w:after="120" w:line="240" w:lineRule="auto"/>
        <w:contextualSpacing w:val="0"/>
        <w:jc w:val="both"/>
        <w:rPr>
          <w:rFonts w:ascii="Arial" w:hAnsi="Arial" w:cs="Arial"/>
          <w:vanish/>
        </w:rPr>
      </w:pPr>
    </w:p>
    <w:p w14:paraId="37720702" w14:textId="77777777" w:rsidR="0029021D" w:rsidRPr="0008363F" w:rsidRDefault="0029021D" w:rsidP="00C621FA">
      <w:pPr>
        <w:pStyle w:val="ListParagraph"/>
        <w:numPr>
          <w:ilvl w:val="1"/>
          <w:numId w:val="18"/>
        </w:numPr>
        <w:spacing w:before="120" w:after="120" w:line="240" w:lineRule="auto"/>
        <w:contextualSpacing w:val="0"/>
        <w:jc w:val="both"/>
        <w:rPr>
          <w:rFonts w:ascii="Arial" w:hAnsi="Arial" w:cs="Arial"/>
          <w:vanish/>
        </w:rPr>
      </w:pPr>
    </w:p>
    <w:p w14:paraId="54A4494F" w14:textId="77777777" w:rsidR="0029021D" w:rsidRPr="0008363F" w:rsidRDefault="0029021D" w:rsidP="00C621FA">
      <w:pPr>
        <w:pStyle w:val="ListParagraph"/>
        <w:numPr>
          <w:ilvl w:val="1"/>
          <w:numId w:val="18"/>
        </w:numPr>
        <w:spacing w:before="120" w:after="120" w:line="240" w:lineRule="auto"/>
        <w:contextualSpacing w:val="0"/>
        <w:jc w:val="both"/>
        <w:rPr>
          <w:rFonts w:ascii="Arial" w:hAnsi="Arial" w:cs="Arial"/>
          <w:vanish/>
        </w:rPr>
      </w:pPr>
    </w:p>
    <w:p w14:paraId="56F2D493" w14:textId="77777777" w:rsidR="0029021D" w:rsidRPr="0008363F" w:rsidRDefault="0029021D" w:rsidP="00C621FA">
      <w:pPr>
        <w:pStyle w:val="ListParagraph"/>
        <w:numPr>
          <w:ilvl w:val="1"/>
          <w:numId w:val="18"/>
        </w:numPr>
        <w:spacing w:before="120" w:after="120" w:line="240" w:lineRule="auto"/>
        <w:contextualSpacing w:val="0"/>
        <w:jc w:val="both"/>
        <w:rPr>
          <w:rFonts w:ascii="Arial" w:hAnsi="Arial" w:cs="Arial"/>
          <w:vanish/>
        </w:rPr>
      </w:pPr>
    </w:p>
    <w:p w14:paraId="5CC43CA4" w14:textId="77777777" w:rsidR="0029021D" w:rsidRPr="0008363F" w:rsidRDefault="0029021D" w:rsidP="00C621FA">
      <w:pPr>
        <w:pStyle w:val="ListParagraph"/>
        <w:numPr>
          <w:ilvl w:val="1"/>
          <w:numId w:val="18"/>
        </w:numPr>
        <w:spacing w:before="120" w:after="120" w:line="240" w:lineRule="auto"/>
        <w:contextualSpacing w:val="0"/>
        <w:jc w:val="both"/>
        <w:rPr>
          <w:rFonts w:ascii="Arial" w:hAnsi="Arial" w:cs="Arial"/>
          <w:vanish/>
        </w:rPr>
      </w:pPr>
    </w:p>
    <w:p w14:paraId="01A13FC5" w14:textId="77777777" w:rsidR="0029021D" w:rsidRPr="0008363F" w:rsidRDefault="0029021D" w:rsidP="00C621FA">
      <w:pPr>
        <w:pStyle w:val="ListParagraph"/>
        <w:numPr>
          <w:ilvl w:val="1"/>
          <w:numId w:val="18"/>
        </w:numPr>
        <w:spacing w:before="120" w:after="120" w:line="240" w:lineRule="auto"/>
        <w:contextualSpacing w:val="0"/>
        <w:jc w:val="both"/>
        <w:rPr>
          <w:rFonts w:ascii="Arial" w:hAnsi="Arial" w:cs="Arial"/>
          <w:vanish/>
        </w:rPr>
      </w:pPr>
    </w:p>
    <w:p w14:paraId="114C2B6F" w14:textId="77777777" w:rsidR="0029021D" w:rsidRPr="0008363F" w:rsidRDefault="0029021D" w:rsidP="00C621FA">
      <w:pPr>
        <w:pStyle w:val="ListParagraph"/>
        <w:numPr>
          <w:ilvl w:val="1"/>
          <w:numId w:val="18"/>
        </w:numPr>
        <w:spacing w:before="120" w:after="120" w:line="240" w:lineRule="auto"/>
        <w:contextualSpacing w:val="0"/>
        <w:jc w:val="both"/>
        <w:rPr>
          <w:rFonts w:ascii="Arial" w:hAnsi="Arial" w:cs="Arial"/>
          <w:vanish/>
        </w:rPr>
      </w:pPr>
    </w:p>
    <w:p w14:paraId="3375CFCC" w14:textId="77777777" w:rsidR="0029021D" w:rsidRPr="0008363F" w:rsidRDefault="0029021D" w:rsidP="00C621FA">
      <w:pPr>
        <w:pStyle w:val="ListParagraph"/>
        <w:numPr>
          <w:ilvl w:val="2"/>
          <w:numId w:val="18"/>
        </w:numPr>
        <w:spacing w:before="120" w:after="120" w:line="240" w:lineRule="auto"/>
        <w:contextualSpacing w:val="0"/>
        <w:jc w:val="both"/>
        <w:rPr>
          <w:rFonts w:ascii="Arial" w:hAnsi="Arial" w:cs="Arial"/>
          <w:vanish/>
        </w:rPr>
      </w:pPr>
    </w:p>
    <w:p w14:paraId="101DF96A" w14:textId="7840E359" w:rsidR="00857FA8" w:rsidRPr="00977AF3" w:rsidRDefault="001A344C" w:rsidP="00C621FA">
      <w:pPr>
        <w:pStyle w:val="ListParagraph"/>
        <w:numPr>
          <w:ilvl w:val="2"/>
          <w:numId w:val="18"/>
        </w:numPr>
        <w:spacing w:before="120" w:after="120" w:line="240" w:lineRule="auto"/>
        <w:contextualSpacing w:val="0"/>
        <w:jc w:val="both"/>
        <w:rPr>
          <w:rFonts w:ascii="Arial" w:hAnsi="Arial" w:cs="Arial"/>
        </w:rPr>
      </w:pPr>
      <w:r w:rsidRPr="0008363F">
        <w:rPr>
          <w:rFonts w:ascii="Arial" w:hAnsi="Arial" w:cs="Arial"/>
        </w:rPr>
        <w:t xml:space="preserve">All employees are responsible for the promotion and advancement of this policy. Behaviour, </w:t>
      </w:r>
      <w:r w:rsidR="005D14F9" w:rsidRPr="0008363F">
        <w:rPr>
          <w:rFonts w:ascii="Arial" w:hAnsi="Arial" w:cs="Arial"/>
        </w:rPr>
        <w:t>actions,</w:t>
      </w:r>
      <w:r w:rsidRPr="0008363F">
        <w:rPr>
          <w:rFonts w:ascii="Arial" w:hAnsi="Arial" w:cs="Arial"/>
        </w:rPr>
        <w:t xml:space="preserve"> or words that transgress the policy will not be tolerated and will be dealt with in line with the College’s Disciplinary Policy and Procedure.</w:t>
      </w:r>
    </w:p>
    <w:p w14:paraId="428470F8" w14:textId="390A85E7" w:rsidR="00857FA8" w:rsidRPr="00977AF3" w:rsidRDefault="001A344C" w:rsidP="00C621FA">
      <w:pPr>
        <w:pStyle w:val="ListParagraph"/>
        <w:numPr>
          <w:ilvl w:val="2"/>
          <w:numId w:val="18"/>
        </w:numPr>
        <w:spacing w:before="120" w:after="120" w:line="240" w:lineRule="auto"/>
        <w:contextualSpacing w:val="0"/>
        <w:jc w:val="both"/>
        <w:rPr>
          <w:rFonts w:ascii="Arial" w:hAnsi="Arial" w:cs="Arial"/>
        </w:rPr>
      </w:pPr>
      <w:r w:rsidRPr="0008363F">
        <w:rPr>
          <w:rFonts w:ascii="Arial" w:hAnsi="Arial" w:cs="Arial"/>
        </w:rPr>
        <w:t>Discussions relating to fair and inclusive practices will form an integral part of performance development reviews throughout the year.</w:t>
      </w:r>
    </w:p>
    <w:p w14:paraId="76D35537" w14:textId="3943532F" w:rsidR="00857FA8" w:rsidRPr="00977AF3" w:rsidRDefault="001A344C" w:rsidP="00C621FA">
      <w:pPr>
        <w:pStyle w:val="ListParagraph"/>
        <w:numPr>
          <w:ilvl w:val="2"/>
          <w:numId w:val="18"/>
        </w:numPr>
        <w:spacing w:before="120" w:after="120" w:line="240" w:lineRule="auto"/>
        <w:contextualSpacing w:val="0"/>
        <w:jc w:val="both"/>
        <w:rPr>
          <w:rFonts w:ascii="Arial" w:hAnsi="Arial" w:cs="Arial"/>
        </w:rPr>
      </w:pPr>
      <w:r w:rsidRPr="0008363F">
        <w:rPr>
          <w:rFonts w:ascii="Arial" w:hAnsi="Arial" w:cs="Arial"/>
        </w:rPr>
        <w:t>All staff will be required to attend development opportunities to ensure that they are aware of and adhere to the College’s Equity</w:t>
      </w:r>
      <w:r w:rsidR="00046FFB">
        <w:rPr>
          <w:rFonts w:ascii="Arial" w:hAnsi="Arial" w:cs="Arial"/>
        </w:rPr>
        <w:t>,</w:t>
      </w:r>
      <w:r w:rsidRPr="0008363F">
        <w:rPr>
          <w:rFonts w:ascii="Arial" w:hAnsi="Arial" w:cs="Arial"/>
        </w:rPr>
        <w:t xml:space="preserve"> Diversity </w:t>
      </w:r>
      <w:r w:rsidR="00046FFB">
        <w:rPr>
          <w:rFonts w:ascii="Arial" w:hAnsi="Arial" w:cs="Arial"/>
        </w:rPr>
        <w:t xml:space="preserve">and Inclusion </w:t>
      </w:r>
      <w:r w:rsidRPr="0008363F">
        <w:rPr>
          <w:rFonts w:ascii="Arial" w:hAnsi="Arial" w:cs="Arial"/>
        </w:rPr>
        <w:t xml:space="preserve">Policy and Procedure.  </w:t>
      </w:r>
    </w:p>
    <w:p w14:paraId="28970A24" w14:textId="2958A590" w:rsidR="00857FA8" w:rsidRPr="00977AF3" w:rsidRDefault="001A344C" w:rsidP="00C621FA">
      <w:pPr>
        <w:pStyle w:val="ListParagraph"/>
        <w:numPr>
          <w:ilvl w:val="2"/>
          <w:numId w:val="18"/>
        </w:numPr>
        <w:spacing w:before="120" w:after="120" w:line="240" w:lineRule="auto"/>
        <w:contextualSpacing w:val="0"/>
        <w:jc w:val="both"/>
        <w:rPr>
          <w:rFonts w:ascii="Arial" w:hAnsi="Arial" w:cs="Arial"/>
        </w:rPr>
      </w:pPr>
      <w:r w:rsidRPr="1CAAED79">
        <w:rPr>
          <w:rFonts w:ascii="Arial" w:hAnsi="Arial" w:cs="Arial"/>
        </w:rPr>
        <w:t>The College will pursue non-discriminatory practices relating</w:t>
      </w:r>
      <w:r w:rsidR="67E21146" w:rsidRPr="1CAAED79">
        <w:rPr>
          <w:rFonts w:ascii="Arial" w:hAnsi="Arial" w:cs="Arial"/>
        </w:rPr>
        <w:t xml:space="preserve">, </w:t>
      </w:r>
      <w:r w:rsidRPr="1CAAED79">
        <w:rPr>
          <w:rFonts w:ascii="Arial" w:hAnsi="Arial" w:cs="Arial"/>
        </w:rPr>
        <w:t xml:space="preserve">pay and conditions. </w:t>
      </w:r>
    </w:p>
    <w:p w14:paraId="38201940" w14:textId="245CC5D4" w:rsidR="00857FA8" w:rsidRPr="00977AF3" w:rsidRDefault="001A344C" w:rsidP="00C621FA">
      <w:pPr>
        <w:pStyle w:val="ListParagraph"/>
        <w:numPr>
          <w:ilvl w:val="2"/>
          <w:numId w:val="18"/>
        </w:numPr>
        <w:spacing w:before="120" w:after="120" w:line="240" w:lineRule="auto"/>
        <w:contextualSpacing w:val="0"/>
        <w:jc w:val="both"/>
        <w:rPr>
          <w:rFonts w:ascii="Arial" w:hAnsi="Arial" w:cs="Arial"/>
        </w:rPr>
      </w:pPr>
      <w:r w:rsidRPr="0008363F">
        <w:rPr>
          <w:rFonts w:ascii="Arial" w:hAnsi="Arial" w:cs="Arial"/>
        </w:rPr>
        <w:lastRenderedPageBreak/>
        <w:t>All staff will have access to induction, regular performance development reviews, training and development reviews and appropriate staff development in equality and diversity, to equip staff to recognise and embed diversity and to challenge any form of discrimination.</w:t>
      </w:r>
    </w:p>
    <w:p w14:paraId="22E8A04E" w14:textId="30CFC910" w:rsidR="00857FA8" w:rsidRPr="003247B9" w:rsidRDefault="001A344C" w:rsidP="00857FA8">
      <w:pPr>
        <w:pStyle w:val="ListParagraph"/>
        <w:numPr>
          <w:ilvl w:val="2"/>
          <w:numId w:val="18"/>
        </w:numPr>
        <w:spacing w:before="120" w:after="120" w:line="240" w:lineRule="auto"/>
        <w:contextualSpacing w:val="0"/>
        <w:jc w:val="both"/>
        <w:rPr>
          <w:rFonts w:ascii="Arial" w:hAnsi="Arial" w:cs="Arial"/>
        </w:rPr>
      </w:pPr>
      <w:r w:rsidRPr="1CAAED79">
        <w:rPr>
          <w:rFonts w:ascii="Arial" w:hAnsi="Arial" w:cs="Arial"/>
        </w:rPr>
        <w:t xml:space="preserve">Any employee may use the grievance procedure to </w:t>
      </w:r>
      <w:r w:rsidR="2A3026E1" w:rsidRPr="00F567F2">
        <w:rPr>
          <w:rFonts w:ascii="Arial" w:hAnsi="Arial" w:cs="Arial"/>
        </w:rPr>
        <w:t>raise issues</w:t>
      </w:r>
      <w:r w:rsidR="2A3026E1" w:rsidRPr="1CAAED79">
        <w:rPr>
          <w:rFonts w:ascii="Arial" w:hAnsi="Arial" w:cs="Arial"/>
        </w:rPr>
        <w:t xml:space="preserve"> </w:t>
      </w:r>
      <w:r w:rsidRPr="1CAAED79">
        <w:rPr>
          <w:rFonts w:ascii="Arial" w:hAnsi="Arial" w:cs="Arial"/>
        </w:rPr>
        <w:t xml:space="preserve">about discriminatory conduct.  If the matter relates to harassment based on </w:t>
      </w:r>
      <w:r w:rsidR="008F224C" w:rsidRPr="1CAAED79">
        <w:rPr>
          <w:rFonts w:ascii="Arial" w:hAnsi="Arial" w:cs="Arial"/>
        </w:rPr>
        <w:t>disability,</w:t>
      </w:r>
      <w:r w:rsidRPr="1CAAED79">
        <w:rPr>
          <w:rFonts w:ascii="Arial" w:hAnsi="Arial" w:cs="Arial"/>
        </w:rPr>
        <w:t xml:space="preserve"> then the grievance may be raised in line with </w:t>
      </w:r>
      <w:r w:rsidR="002B141F">
        <w:rPr>
          <w:rFonts w:ascii="Arial" w:hAnsi="Arial" w:cs="Arial"/>
        </w:rPr>
        <w:t xml:space="preserve">Bullying and Harassment </w:t>
      </w:r>
      <w:r w:rsidR="004B094B">
        <w:rPr>
          <w:rFonts w:ascii="Arial" w:hAnsi="Arial" w:cs="Arial"/>
        </w:rPr>
        <w:t>Policy</w:t>
      </w:r>
      <w:r w:rsidRPr="1CAAED79">
        <w:rPr>
          <w:rFonts w:ascii="Arial" w:hAnsi="Arial" w:cs="Arial"/>
        </w:rPr>
        <w:t xml:space="preserve"> or directly with the </w:t>
      </w:r>
      <w:r w:rsidR="00371C68">
        <w:rPr>
          <w:rFonts w:ascii="Arial" w:hAnsi="Arial" w:cs="Arial"/>
        </w:rPr>
        <w:t>Director</w:t>
      </w:r>
      <w:r w:rsidR="00371C68" w:rsidRPr="1CAAED79">
        <w:rPr>
          <w:rFonts w:ascii="Arial" w:hAnsi="Arial" w:cs="Arial"/>
        </w:rPr>
        <w:t xml:space="preserve"> </w:t>
      </w:r>
      <w:r w:rsidR="00333A42" w:rsidRPr="1CAAED79">
        <w:rPr>
          <w:rFonts w:ascii="Arial" w:hAnsi="Arial" w:cs="Arial"/>
        </w:rPr>
        <w:t>of</w:t>
      </w:r>
      <w:r w:rsidRPr="1CAAED79">
        <w:rPr>
          <w:rFonts w:ascii="Arial" w:hAnsi="Arial" w:cs="Arial"/>
        </w:rPr>
        <w:t xml:space="preserve"> </w:t>
      </w:r>
      <w:r w:rsidR="004A295D" w:rsidRPr="1CAAED79">
        <w:rPr>
          <w:rFonts w:ascii="Arial" w:hAnsi="Arial" w:cs="Arial"/>
        </w:rPr>
        <w:t>Human Resources</w:t>
      </w:r>
      <w:r w:rsidRPr="1CAAED79">
        <w:rPr>
          <w:rFonts w:ascii="Arial" w:hAnsi="Arial" w:cs="Arial"/>
        </w:rPr>
        <w:t xml:space="preserve">.  The College wishes to ensure that staff feel able to raise such grievances and no individual will be penalised for raising such a </w:t>
      </w:r>
      <w:r w:rsidR="004E016E" w:rsidRPr="1CAAED79">
        <w:rPr>
          <w:rFonts w:ascii="Arial" w:hAnsi="Arial" w:cs="Arial"/>
        </w:rPr>
        <w:t>grievance unless</w:t>
      </w:r>
      <w:r w:rsidRPr="1CAAED79">
        <w:rPr>
          <w:rFonts w:ascii="Arial" w:hAnsi="Arial" w:cs="Arial"/>
        </w:rPr>
        <w:t xml:space="preserve"> it is untrue and made in bad faith. </w:t>
      </w:r>
    </w:p>
    <w:p w14:paraId="4C9662DE" w14:textId="5B42E254" w:rsidR="0073380B" w:rsidRPr="006165E2" w:rsidRDefault="001A344C" w:rsidP="00B95B1D">
      <w:pPr>
        <w:pStyle w:val="ListParagraph"/>
        <w:numPr>
          <w:ilvl w:val="2"/>
          <w:numId w:val="18"/>
        </w:numPr>
        <w:spacing w:before="120" w:after="120" w:line="240" w:lineRule="auto"/>
        <w:contextualSpacing w:val="0"/>
        <w:jc w:val="both"/>
        <w:rPr>
          <w:rFonts w:ascii="Arial" w:hAnsi="Arial" w:cs="Arial"/>
        </w:rPr>
      </w:pPr>
      <w:r w:rsidRPr="0008363F">
        <w:rPr>
          <w:rFonts w:ascii="Arial" w:hAnsi="Arial" w:cs="Arial"/>
        </w:rPr>
        <w:t>Any employee who harasses any other employee on the grounds of any of the protected will be subject to the Discipline Policy and Procedure.  In serious cases, such behaviour will be deemed to constitute gross misconduct and as such could result in dismissal.</w:t>
      </w:r>
    </w:p>
    <w:p w14:paraId="211E802B" w14:textId="77777777" w:rsidR="006F6AB6" w:rsidRPr="0008363F" w:rsidRDefault="001A344C" w:rsidP="00C621FA">
      <w:pPr>
        <w:pStyle w:val="ListParagraph"/>
        <w:numPr>
          <w:ilvl w:val="2"/>
          <w:numId w:val="18"/>
        </w:numPr>
        <w:spacing w:before="120" w:after="120" w:line="240" w:lineRule="auto"/>
        <w:contextualSpacing w:val="0"/>
        <w:jc w:val="both"/>
        <w:rPr>
          <w:rFonts w:ascii="Arial" w:hAnsi="Arial" w:cs="Arial"/>
        </w:rPr>
      </w:pPr>
      <w:r w:rsidRPr="0008363F">
        <w:rPr>
          <w:rFonts w:ascii="Arial" w:hAnsi="Arial" w:cs="Arial"/>
        </w:rPr>
        <w:t>Recruitment</w:t>
      </w:r>
      <w:r w:rsidR="0020315F" w:rsidRPr="0008363F">
        <w:rPr>
          <w:rFonts w:ascii="Arial" w:hAnsi="Arial" w:cs="Arial"/>
        </w:rPr>
        <w:t xml:space="preserve"> </w:t>
      </w:r>
    </w:p>
    <w:p w14:paraId="3C974CAE" w14:textId="36F9017B" w:rsidR="00857FA8" w:rsidRPr="00977AF3" w:rsidRDefault="001A344C" w:rsidP="00C621FA">
      <w:pPr>
        <w:pStyle w:val="ListParagraph"/>
        <w:numPr>
          <w:ilvl w:val="3"/>
          <w:numId w:val="18"/>
        </w:numPr>
        <w:spacing w:before="120" w:after="120" w:line="240" w:lineRule="auto"/>
        <w:contextualSpacing w:val="0"/>
        <w:jc w:val="both"/>
        <w:rPr>
          <w:rFonts w:ascii="Arial" w:hAnsi="Arial" w:cs="Arial"/>
        </w:rPr>
      </w:pPr>
      <w:r w:rsidRPr="0008363F">
        <w:rPr>
          <w:rFonts w:ascii="Arial" w:hAnsi="Arial" w:cs="Arial"/>
        </w:rPr>
        <w:t xml:space="preserve">Recruitment advertisements will indicate the College is an equal opportunity employer and will include the Disability Confident Scheme.  </w:t>
      </w:r>
    </w:p>
    <w:p w14:paraId="2A020641" w14:textId="2A1580F0" w:rsidR="00857FA8" w:rsidRPr="00977AF3" w:rsidRDefault="001A344C" w:rsidP="00C621FA">
      <w:pPr>
        <w:pStyle w:val="ListParagraph"/>
        <w:numPr>
          <w:ilvl w:val="3"/>
          <w:numId w:val="18"/>
        </w:numPr>
        <w:spacing w:before="120" w:after="120" w:line="240" w:lineRule="auto"/>
        <w:contextualSpacing w:val="0"/>
        <w:jc w:val="both"/>
        <w:rPr>
          <w:rFonts w:ascii="Arial" w:hAnsi="Arial" w:cs="Arial"/>
        </w:rPr>
      </w:pPr>
      <w:r w:rsidRPr="1CAAED79">
        <w:rPr>
          <w:rFonts w:ascii="Arial" w:hAnsi="Arial" w:cs="Arial"/>
        </w:rPr>
        <w:t>Neither recruitment advertisements nor post details will include conditions or requirements, which have an adverse impact in relation to the protected characteristics.  Interview applicants will not be asked questions, which may be considered discriminatory</w:t>
      </w:r>
      <w:r w:rsidR="002E4461">
        <w:rPr>
          <w:rFonts w:ascii="Arial" w:hAnsi="Arial" w:cs="Arial"/>
        </w:rPr>
        <w:t>.</w:t>
      </w:r>
      <w:r w:rsidRPr="1CAAED79">
        <w:rPr>
          <w:rFonts w:ascii="Arial" w:hAnsi="Arial" w:cs="Arial"/>
          <w:highlight w:val="yellow"/>
        </w:rPr>
        <w:t xml:space="preserve"> </w:t>
      </w:r>
    </w:p>
    <w:p w14:paraId="137A5D41" w14:textId="0F0D7B92" w:rsidR="00857FA8" w:rsidRPr="00977AF3" w:rsidRDefault="001A344C" w:rsidP="00C621FA">
      <w:pPr>
        <w:pStyle w:val="ListParagraph"/>
        <w:numPr>
          <w:ilvl w:val="3"/>
          <w:numId w:val="18"/>
        </w:numPr>
        <w:spacing w:before="120" w:after="120" w:line="240" w:lineRule="auto"/>
        <w:contextualSpacing w:val="0"/>
        <w:jc w:val="both"/>
        <w:rPr>
          <w:rFonts w:ascii="Arial" w:hAnsi="Arial" w:cs="Arial"/>
        </w:rPr>
      </w:pPr>
      <w:r w:rsidRPr="0008363F">
        <w:rPr>
          <w:rFonts w:ascii="Arial" w:hAnsi="Arial" w:cs="Arial"/>
        </w:rPr>
        <w:t xml:space="preserve">Job applicants’ ‘Equality of Opportunity’ monitoring information will be kept separate from application forms and will remain anonymous. The interview panel will not be provided with this information. </w:t>
      </w:r>
    </w:p>
    <w:p w14:paraId="707DCED5" w14:textId="2D1339E0" w:rsidR="00857FA8" w:rsidRPr="00977AF3" w:rsidRDefault="001A344C" w:rsidP="00C621FA">
      <w:pPr>
        <w:pStyle w:val="ListParagraph"/>
        <w:numPr>
          <w:ilvl w:val="3"/>
          <w:numId w:val="18"/>
        </w:numPr>
        <w:spacing w:before="120" w:after="120" w:line="240" w:lineRule="auto"/>
        <w:contextualSpacing w:val="0"/>
        <w:jc w:val="both"/>
        <w:rPr>
          <w:rFonts w:ascii="Arial" w:hAnsi="Arial" w:cs="Arial"/>
        </w:rPr>
      </w:pPr>
      <w:r w:rsidRPr="0008363F">
        <w:rPr>
          <w:rFonts w:ascii="Arial" w:hAnsi="Arial" w:cs="Arial"/>
        </w:rPr>
        <w:t xml:space="preserve">All staff will be asked to complete a form denoting their protected characteristics.  In addition, staff will be invited to disclose sexual orientation and their Religion and Belief. This information will be used for monitoring the effectiveness of policy, including the promotion of race equality, and, as above, will remain anonymous. </w:t>
      </w:r>
    </w:p>
    <w:p w14:paraId="70948526" w14:textId="6377AA1C" w:rsidR="0005136F" w:rsidRPr="00977AF3" w:rsidRDefault="001A344C" w:rsidP="00C621FA">
      <w:pPr>
        <w:pStyle w:val="ListParagraph"/>
        <w:numPr>
          <w:ilvl w:val="3"/>
          <w:numId w:val="18"/>
        </w:numPr>
        <w:spacing w:before="120" w:after="120" w:line="240" w:lineRule="auto"/>
        <w:contextualSpacing w:val="0"/>
        <w:jc w:val="both"/>
        <w:rPr>
          <w:rFonts w:ascii="Arial" w:hAnsi="Arial" w:cs="Arial"/>
        </w:rPr>
      </w:pPr>
      <w:r w:rsidRPr="0008363F">
        <w:rPr>
          <w:rFonts w:ascii="Arial" w:hAnsi="Arial" w:cs="Arial"/>
        </w:rPr>
        <w:t>Shortlisting of applicants</w:t>
      </w:r>
      <w:r w:rsidR="00D35ADC">
        <w:rPr>
          <w:rFonts w:ascii="Arial" w:hAnsi="Arial" w:cs="Arial"/>
        </w:rPr>
        <w:t xml:space="preserve"> is</w:t>
      </w:r>
      <w:r w:rsidR="00656792">
        <w:rPr>
          <w:rFonts w:ascii="Arial" w:hAnsi="Arial" w:cs="Arial"/>
        </w:rPr>
        <w:t xml:space="preserve"> carried out</w:t>
      </w:r>
      <w:r w:rsidR="00D35ADC">
        <w:rPr>
          <w:rFonts w:ascii="Arial" w:hAnsi="Arial" w:cs="Arial"/>
        </w:rPr>
        <w:t xml:space="preserve"> ‘blind’</w:t>
      </w:r>
      <w:r w:rsidR="00F60FF2">
        <w:rPr>
          <w:rFonts w:ascii="Arial" w:hAnsi="Arial" w:cs="Arial"/>
        </w:rPr>
        <w:t xml:space="preserve"> in that the recruiting manager has no names or personal information for the applicant</w:t>
      </w:r>
      <w:r w:rsidRPr="0008363F">
        <w:rPr>
          <w:rFonts w:ascii="Arial" w:hAnsi="Arial" w:cs="Arial"/>
        </w:rPr>
        <w:t xml:space="preserve"> and selection will be made against specified criteria. Those shortlisting and interviewing will indicate reasons for decisions against such specified criteria.</w:t>
      </w:r>
    </w:p>
    <w:p w14:paraId="74A506ED" w14:textId="6B9BC297" w:rsidR="001A344C" w:rsidRPr="0008363F" w:rsidRDefault="001A344C" w:rsidP="00912103">
      <w:pPr>
        <w:pStyle w:val="Heading2"/>
        <w:numPr>
          <w:ilvl w:val="0"/>
          <w:numId w:val="0"/>
        </w:numPr>
        <w:ind w:left="576" w:hanging="576"/>
      </w:pPr>
      <w:bookmarkStart w:id="9" w:name="_Toc119932538"/>
      <w:r w:rsidRPr="0008363F">
        <w:t>3.7</w:t>
      </w:r>
      <w:r w:rsidR="00912103" w:rsidRPr="0008363F">
        <w:t xml:space="preserve"> </w:t>
      </w:r>
      <w:r w:rsidRPr="0008363F">
        <w:t>Resources</w:t>
      </w:r>
      <w:bookmarkEnd w:id="9"/>
      <w:r w:rsidRPr="0008363F">
        <w:tab/>
      </w:r>
    </w:p>
    <w:p w14:paraId="7A07AA5B" w14:textId="77777777" w:rsidR="001A344C" w:rsidRPr="0008363F" w:rsidRDefault="001A344C" w:rsidP="001A344C">
      <w:pPr>
        <w:spacing w:after="0" w:line="240" w:lineRule="auto"/>
        <w:rPr>
          <w:rFonts w:ascii="Arial" w:hAnsi="Arial" w:cs="Arial"/>
          <w:b/>
        </w:rPr>
      </w:pPr>
    </w:p>
    <w:p w14:paraId="33D06BDE" w14:textId="1306B996" w:rsidR="001A344C" w:rsidRPr="0008363F" w:rsidRDefault="001A344C" w:rsidP="001A344C">
      <w:pPr>
        <w:spacing w:after="0" w:line="240" w:lineRule="auto"/>
        <w:rPr>
          <w:rFonts w:ascii="Arial" w:hAnsi="Arial" w:cs="Arial"/>
        </w:rPr>
      </w:pPr>
      <w:r w:rsidRPr="0008363F">
        <w:rPr>
          <w:rFonts w:ascii="Arial" w:hAnsi="Arial" w:cs="Arial"/>
        </w:rPr>
        <w:t>The College will:</w:t>
      </w:r>
    </w:p>
    <w:p w14:paraId="5DC6F35F" w14:textId="33CA8176" w:rsidR="001A344C" w:rsidRPr="0008363F" w:rsidRDefault="001A344C" w:rsidP="00C621FA">
      <w:pPr>
        <w:pStyle w:val="ListParagraph"/>
        <w:numPr>
          <w:ilvl w:val="0"/>
          <w:numId w:val="6"/>
        </w:numPr>
        <w:spacing w:before="120" w:after="120" w:line="240" w:lineRule="auto"/>
        <w:ind w:left="357" w:hanging="357"/>
        <w:contextualSpacing w:val="0"/>
        <w:jc w:val="both"/>
        <w:rPr>
          <w:rFonts w:ascii="Arial" w:hAnsi="Arial" w:cs="Arial"/>
        </w:rPr>
      </w:pPr>
      <w:r w:rsidRPr="0008363F">
        <w:rPr>
          <w:rFonts w:ascii="Arial" w:hAnsi="Arial" w:cs="Arial"/>
        </w:rPr>
        <w:t xml:space="preserve">Establish formal reporting lines for monitoring progress against targets and </w:t>
      </w:r>
      <w:r w:rsidR="00BC11D9" w:rsidRPr="0008363F">
        <w:rPr>
          <w:rFonts w:ascii="Arial" w:hAnsi="Arial" w:cs="Arial"/>
        </w:rPr>
        <w:t>objectives.</w:t>
      </w:r>
    </w:p>
    <w:p w14:paraId="3473678B" w14:textId="64EE41FB" w:rsidR="001A344C" w:rsidRPr="0008363F" w:rsidRDefault="001A344C" w:rsidP="00C621FA">
      <w:pPr>
        <w:pStyle w:val="ListParagraph"/>
        <w:numPr>
          <w:ilvl w:val="0"/>
          <w:numId w:val="6"/>
        </w:numPr>
        <w:spacing w:before="120" w:after="120" w:line="240" w:lineRule="auto"/>
        <w:ind w:left="357" w:hanging="357"/>
        <w:contextualSpacing w:val="0"/>
        <w:jc w:val="both"/>
        <w:rPr>
          <w:rFonts w:ascii="Arial" w:hAnsi="Arial" w:cs="Arial"/>
        </w:rPr>
      </w:pPr>
      <w:r w:rsidRPr="0008363F">
        <w:rPr>
          <w:rFonts w:ascii="Arial" w:hAnsi="Arial" w:cs="Arial"/>
        </w:rPr>
        <w:t>Select and establish a</w:t>
      </w:r>
      <w:r w:rsidR="00885516">
        <w:rPr>
          <w:rFonts w:ascii="Arial" w:hAnsi="Arial" w:cs="Arial"/>
        </w:rPr>
        <w:t>n ED</w:t>
      </w:r>
      <w:r w:rsidR="008D49A3">
        <w:rPr>
          <w:rFonts w:ascii="Arial" w:hAnsi="Arial" w:cs="Arial"/>
        </w:rPr>
        <w:t>&amp;</w:t>
      </w:r>
      <w:r w:rsidR="00885516">
        <w:rPr>
          <w:rFonts w:ascii="Arial" w:hAnsi="Arial" w:cs="Arial"/>
        </w:rPr>
        <w:t xml:space="preserve">I </w:t>
      </w:r>
      <w:r w:rsidRPr="0008363F">
        <w:rPr>
          <w:rFonts w:ascii="Arial" w:hAnsi="Arial" w:cs="Arial"/>
        </w:rPr>
        <w:t xml:space="preserve">working group with representatives from across all parts of the </w:t>
      </w:r>
      <w:r w:rsidR="00BC11D9" w:rsidRPr="0008363F">
        <w:rPr>
          <w:rFonts w:ascii="Arial" w:hAnsi="Arial" w:cs="Arial"/>
        </w:rPr>
        <w:t>organisation.</w:t>
      </w:r>
    </w:p>
    <w:p w14:paraId="2AC5255C" w14:textId="219366DC" w:rsidR="001A344C" w:rsidRPr="004C7FB7" w:rsidRDefault="001A344C" w:rsidP="00C621FA">
      <w:pPr>
        <w:pStyle w:val="ListParagraph"/>
        <w:numPr>
          <w:ilvl w:val="0"/>
          <w:numId w:val="6"/>
        </w:numPr>
        <w:spacing w:before="120" w:after="120" w:line="240" w:lineRule="auto"/>
        <w:ind w:left="357" w:hanging="357"/>
        <w:contextualSpacing w:val="0"/>
        <w:jc w:val="both"/>
        <w:rPr>
          <w:rFonts w:ascii="Arial" w:hAnsi="Arial" w:cs="Arial"/>
        </w:rPr>
      </w:pPr>
      <w:r w:rsidRPr="0008363F">
        <w:rPr>
          <w:rFonts w:ascii="Arial" w:hAnsi="Arial" w:cs="Arial"/>
        </w:rPr>
        <w:t xml:space="preserve">Secure financial sign-off from the </w:t>
      </w:r>
      <w:r w:rsidR="00360C66">
        <w:rPr>
          <w:rFonts w:ascii="Arial" w:hAnsi="Arial" w:cs="Arial"/>
        </w:rPr>
        <w:t>appropriate individual</w:t>
      </w:r>
      <w:r w:rsidR="00333A42">
        <w:rPr>
          <w:rFonts w:ascii="Arial" w:hAnsi="Arial" w:cs="Arial"/>
        </w:rPr>
        <w:t>(s)</w:t>
      </w:r>
      <w:r w:rsidR="00360C66">
        <w:rPr>
          <w:rFonts w:ascii="Arial" w:hAnsi="Arial" w:cs="Arial"/>
        </w:rPr>
        <w:t xml:space="preserve"> </w:t>
      </w:r>
      <w:r w:rsidRPr="004C7FB7">
        <w:rPr>
          <w:rFonts w:ascii="Arial" w:hAnsi="Arial" w:cs="Arial"/>
        </w:rPr>
        <w:t>to enable related activities to be undertaken (for example reasonable adjustments to comply with the Equality Act 2010, and communication and training programmes)</w:t>
      </w:r>
      <w:r w:rsidR="00360C66">
        <w:rPr>
          <w:rFonts w:ascii="Arial" w:hAnsi="Arial" w:cs="Arial"/>
        </w:rPr>
        <w:t>.</w:t>
      </w:r>
      <w:r w:rsidRPr="004C7FB7">
        <w:rPr>
          <w:rFonts w:ascii="Arial" w:hAnsi="Arial" w:cs="Arial"/>
          <w:b/>
        </w:rPr>
        <w:tab/>
      </w:r>
    </w:p>
    <w:p w14:paraId="21B85B0B" w14:textId="6F1BD52F" w:rsidR="001A344C" w:rsidRPr="0008363F" w:rsidRDefault="001A344C" w:rsidP="007F2422">
      <w:pPr>
        <w:pStyle w:val="Heading2"/>
        <w:numPr>
          <w:ilvl w:val="0"/>
          <w:numId w:val="0"/>
        </w:numPr>
        <w:ind w:left="576" w:hanging="576"/>
      </w:pPr>
      <w:bookmarkStart w:id="10" w:name="_Toc119932539"/>
      <w:r w:rsidRPr="0008363F">
        <w:t>3.8</w:t>
      </w:r>
      <w:r w:rsidR="00912103" w:rsidRPr="0008363F">
        <w:t xml:space="preserve"> </w:t>
      </w:r>
      <w:r w:rsidR="00B7561A">
        <w:t xml:space="preserve">Impact </w:t>
      </w:r>
      <w:r w:rsidRPr="0008363F">
        <w:t>Measure</w:t>
      </w:r>
      <w:r w:rsidR="00B7561A">
        <w:t>s</w:t>
      </w:r>
      <w:bookmarkEnd w:id="10"/>
      <w:r w:rsidRPr="0008363F">
        <w:tab/>
      </w:r>
    </w:p>
    <w:p w14:paraId="03607B19" w14:textId="77777777" w:rsidR="00E52EC1" w:rsidRPr="0008363F" w:rsidRDefault="00E52EC1" w:rsidP="00C621FA">
      <w:pPr>
        <w:pStyle w:val="ListParagraph"/>
        <w:numPr>
          <w:ilvl w:val="0"/>
          <w:numId w:val="19"/>
        </w:numPr>
        <w:spacing w:after="0" w:line="240" w:lineRule="auto"/>
        <w:jc w:val="both"/>
        <w:rPr>
          <w:rFonts w:ascii="Arial" w:hAnsi="Arial" w:cs="Arial"/>
          <w:vanish/>
        </w:rPr>
      </w:pPr>
    </w:p>
    <w:p w14:paraId="09C7C368" w14:textId="77777777" w:rsidR="00E52EC1" w:rsidRPr="0008363F" w:rsidRDefault="00E52EC1" w:rsidP="00C621FA">
      <w:pPr>
        <w:pStyle w:val="ListParagraph"/>
        <w:numPr>
          <w:ilvl w:val="0"/>
          <w:numId w:val="19"/>
        </w:numPr>
        <w:spacing w:after="0" w:line="240" w:lineRule="auto"/>
        <w:jc w:val="both"/>
        <w:rPr>
          <w:rFonts w:ascii="Arial" w:hAnsi="Arial" w:cs="Arial"/>
          <w:vanish/>
        </w:rPr>
      </w:pPr>
    </w:p>
    <w:p w14:paraId="4D3EB2EF" w14:textId="77777777" w:rsidR="00E52EC1" w:rsidRPr="0008363F" w:rsidRDefault="00E52EC1" w:rsidP="00C621FA">
      <w:pPr>
        <w:pStyle w:val="ListParagraph"/>
        <w:numPr>
          <w:ilvl w:val="0"/>
          <w:numId w:val="19"/>
        </w:numPr>
        <w:spacing w:after="0" w:line="240" w:lineRule="auto"/>
        <w:jc w:val="both"/>
        <w:rPr>
          <w:rFonts w:ascii="Arial" w:hAnsi="Arial" w:cs="Arial"/>
          <w:vanish/>
        </w:rPr>
      </w:pPr>
    </w:p>
    <w:p w14:paraId="712A0125" w14:textId="77777777" w:rsidR="00E52EC1" w:rsidRPr="0008363F" w:rsidRDefault="00E52EC1" w:rsidP="00C621FA">
      <w:pPr>
        <w:pStyle w:val="ListParagraph"/>
        <w:numPr>
          <w:ilvl w:val="1"/>
          <w:numId w:val="19"/>
        </w:numPr>
        <w:spacing w:after="0" w:line="240" w:lineRule="auto"/>
        <w:jc w:val="both"/>
        <w:rPr>
          <w:rFonts w:ascii="Arial" w:hAnsi="Arial" w:cs="Arial"/>
          <w:vanish/>
        </w:rPr>
      </w:pPr>
    </w:p>
    <w:p w14:paraId="4B8CA716" w14:textId="77777777" w:rsidR="00E52EC1" w:rsidRPr="0008363F" w:rsidRDefault="00E52EC1" w:rsidP="00C621FA">
      <w:pPr>
        <w:pStyle w:val="ListParagraph"/>
        <w:numPr>
          <w:ilvl w:val="1"/>
          <w:numId w:val="19"/>
        </w:numPr>
        <w:spacing w:after="0" w:line="240" w:lineRule="auto"/>
        <w:jc w:val="both"/>
        <w:rPr>
          <w:rFonts w:ascii="Arial" w:hAnsi="Arial" w:cs="Arial"/>
          <w:vanish/>
        </w:rPr>
      </w:pPr>
    </w:p>
    <w:p w14:paraId="18E5FA2C" w14:textId="77777777" w:rsidR="00E52EC1" w:rsidRPr="0008363F" w:rsidRDefault="00E52EC1" w:rsidP="00C621FA">
      <w:pPr>
        <w:pStyle w:val="ListParagraph"/>
        <w:numPr>
          <w:ilvl w:val="1"/>
          <w:numId w:val="19"/>
        </w:numPr>
        <w:spacing w:after="0" w:line="240" w:lineRule="auto"/>
        <w:jc w:val="both"/>
        <w:rPr>
          <w:rFonts w:ascii="Arial" w:hAnsi="Arial" w:cs="Arial"/>
          <w:vanish/>
        </w:rPr>
      </w:pPr>
    </w:p>
    <w:p w14:paraId="2C26755E" w14:textId="77777777" w:rsidR="00E52EC1" w:rsidRPr="0008363F" w:rsidRDefault="00E52EC1" w:rsidP="00C621FA">
      <w:pPr>
        <w:pStyle w:val="ListParagraph"/>
        <w:numPr>
          <w:ilvl w:val="1"/>
          <w:numId w:val="19"/>
        </w:numPr>
        <w:spacing w:after="0" w:line="240" w:lineRule="auto"/>
        <w:jc w:val="both"/>
        <w:rPr>
          <w:rFonts w:ascii="Arial" w:hAnsi="Arial" w:cs="Arial"/>
          <w:vanish/>
        </w:rPr>
      </w:pPr>
    </w:p>
    <w:p w14:paraId="489BDE89" w14:textId="77777777" w:rsidR="00E52EC1" w:rsidRPr="0008363F" w:rsidRDefault="00E52EC1" w:rsidP="00C621FA">
      <w:pPr>
        <w:pStyle w:val="ListParagraph"/>
        <w:numPr>
          <w:ilvl w:val="1"/>
          <w:numId w:val="19"/>
        </w:numPr>
        <w:spacing w:after="0" w:line="240" w:lineRule="auto"/>
        <w:jc w:val="both"/>
        <w:rPr>
          <w:rFonts w:ascii="Arial" w:hAnsi="Arial" w:cs="Arial"/>
          <w:vanish/>
        </w:rPr>
      </w:pPr>
    </w:p>
    <w:p w14:paraId="23BDA8A7" w14:textId="77777777" w:rsidR="00E52EC1" w:rsidRPr="0008363F" w:rsidRDefault="00E52EC1" w:rsidP="00C621FA">
      <w:pPr>
        <w:pStyle w:val="ListParagraph"/>
        <w:numPr>
          <w:ilvl w:val="1"/>
          <w:numId w:val="19"/>
        </w:numPr>
        <w:spacing w:after="0" w:line="240" w:lineRule="auto"/>
        <w:jc w:val="both"/>
        <w:rPr>
          <w:rFonts w:ascii="Arial" w:hAnsi="Arial" w:cs="Arial"/>
          <w:vanish/>
        </w:rPr>
      </w:pPr>
    </w:p>
    <w:p w14:paraId="02EE6218" w14:textId="77777777" w:rsidR="00E52EC1" w:rsidRPr="0008363F" w:rsidRDefault="00E52EC1" w:rsidP="00C621FA">
      <w:pPr>
        <w:pStyle w:val="ListParagraph"/>
        <w:numPr>
          <w:ilvl w:val="1"/>
          <w:numId w:val="19"/>
        </w:numPr>
        <w:spacing w:after="0" w:line="240" w:lineRule="auto"/>
        <w:jc w:val="both"/>
        <w:rPr>
          <w:rFonts w:ascii="Arial" w:hAnsi="Arial" w:cs="Arial"/>
          <w:vanish/>
        </w:rPr>
      </w:pPr>
    </w:p>
    <w:p w14:paraId="447C6176" w14:textId="77777777" w:rsidR="00E52EC1" w:rsidRPr="0008363F" w:rsidRDefault="00E52EC1" w:rsidP="00C621FA">
      <w:pPr>
        <w:pStyle w:val="ListParagraph"/>
        <w:numPr>
          <w:ilvl w:val="1"/>
          <w:numId w:val="19"/>
        </w:numPr>
        <w:spacing w:after="0" w:line="240" w:lineRule="auto"/>
        <w:jc w:val="both"/>
        <w:rPr>
          <w:rFonts w:ascii="Arial" w:hAnsi="Arial" w:cs="Arial"/>
          <w:vanish/>
        </w:rPr>
      </w:pPr>
    </w:p>
    <w:p w14:paraId="5403C05E" w14:textId="6F71E025" w:rsidR="00E52EC1" w:rsidRPr="0008363F" w:rsidRDefault="001A344C" w:rsidP="00C621FA">
      <w:pPr>
        <w:pStyle w:val="ListParagraph"/>
        <w:numPr>
          <w:ilvl w:val="2"/>
          <w:numId w:val="19"/>
        </w:numPr>
        <w:spacing w:before="120" w:after="120" w:line="240" w:lineRule="auto"/>
        <w:contextualSpacing w:val="0"/>
        <w:jc w:val="both"/>
        <w:rPr>
          <w:rFonts w:ascii="Arial" w:hAnsi="Arial" w:cs="Arial"/>
        </w:rPr>
      </w:pPr>
      <w:r w:rsidRPr="0008363F">
        <w:rPr>
          <w:rFonts w:ascii="Arial" w:hAnsi="Arial" w:cs="Arial"/>
        </w:rPr>
        <w:t xml:space="preserve">A set of Equality Objectives will be </w:t>
      </w:r>
      <w:r w:rsidR="005E14CD" w:rsidRPr="0008363F">
        <w:rPr>
          <w:rFonts w:ascii="Arial" w:hAnsi="Arial" w:cs="Arial"/>
        </w:rPr>
        <w:t>agreed,</w:t>
      </w:r>
      <w:r w:rsidRPr="0008363F">
        <w:rPr>
          <w:rFonts w:ascii="Arial" w:hAnsi="Arial" w:cs="Arial"/>
        </w:rPr>
        <w:t xml:space="preserve"> and an action plan </w:t>
      </w:r>
      <w:r w:rsidR="00243997">
        <w:rPr>
          <w:rFonts w:ascii="Arial" w:hAnsi="Arial" w:cs="Arial"/>
        </w:rPr>
        <w:t>devised and monitored</w:t>
      </w:r>
      <w:r w:rsidRPr="0008363F">
        <w:rPr>
          <w:rFonts w:ascii="Arial" w:hAnsi="Arial" w:cs="Arial"/>
        </w:rPr>
        <w:t xml:space="preserve"> </w:t>
      </w:r>
      <w:r w:rsidR="00A843BB" w:rsidRPr="0008363F">
        <w:rPr>
          <w:rFonts w:ascii="Arial" w:hAnsi="Arial" w:cs="Arial"/>
        </w:rPr>
        <w:t>to ensure</w:t>
      </w:r>
      <w:r w:rsidRPr="0008363F">
        <w:rPr>
          <w:rFonts w:ascii="Arial" w:hAnsi="Arial" w:cs="Arial"/>
        </w:rPr>
        <w:t xml:space="preserve"> that these are achieved. </w:t>
      </w:r>
    </w:p>
    <w:p w14:paraId="0CFEC52F" w14:textId="16C508A5" w:rsidR="004F5B70" w:rsidRDefault="004F5B70" w:rsidP="00C621FA">
      <w:pPr>
        <w:pStyle w:val="ListParagraph"/>
        <w:numPr>
          <w:ilvl w:val="2"/>
          <w:numId w:val="19"/>
        </w:numPr>
        <w:spacing w:before="120" w:after="0" w:line="240" w:lineRule="auto"/>
        <w:contextualSpacing w:val="0"/>
        <w:jc w:val="both"/>
        <w:rPr>
          <w:rFonts w:ascii="Arial" w:hAnsi="Arial" w:cs="Arial"/>
        </w:rPr>
      </w:pPr>
      <w:r>
        <w:rPr>
          <w:rFonts w:ascii="Arial" w:hAnsi="Arial" w:cs="Arial"/>
        </w:rPr>
        <w:t>This policy will be fully implemented when:</w:t>
      </w:r>
    </w:p>
    <w:p w14:paraId="1FE968C0" w14:textId="77777777" w:rsidR="002135E9" w:rsidRDefault="002135E9" w:rsidP="006165E2">
      <w:pPr>
        <w:pStyle w:val="NoSpacing"/>
      </w:pPr>
    </w:p>
    <w:p w14:paraId="1C6FDD03" w14:textId="50F69730" w:rsidR="0076279E" w:rsidRPr="008B4B9B" w:rsidRDefault="005F1872" w:rsidP="008B4B9B">
      <w:pPr>
        <w:pStyle w:val="ListParagraph"/>
        <w:numPr>
          <w:ilvl w:val="0"/>
          <w:numId w:val="5"/>
        </w:numPr>
        <w:spacing w:before="120" w:after="120" w:line="240" w:lineRule="auto"/>
        <w:contextualSpacing w:val="0"/>
        <w:jc w:val="both"/>
        <w:rPr>
          <w:rFonts w:ascii="Arial" w:hAnsi="Arial" w:cs="Arial"/>
        </w:rPr>
      </w:pPr>
      <w:r>
        <w:rPr>
          <w:rFonts w:ascii="Arial" w:hAnsi="Arial" w:cs="Arial"/>
        </w:rPr>
        <w:t xml:space="preserve"> </w:t>
      </w:r>
      <w:r w:rsidRPr="00A843BB">
        <w:rPr>
          <w:rFonts w:ascii="Arial" w:hAnsi="Arial" w:cs="Arial"/>
        </w:rPr>
        <w:t xml:space="preserve">All members of the college community actively and effectively promote equality, </w:t>
      </w:r>
      <w:r w:rsidR="00C04B00" w:rsidRPr="00A843BB">
        <w:rPr>
          <w:rFonts w:ascii="Arial" w:hAnsi="Arial" w:cs="Arial"/>
        </w:rPr>
        <w:t>diversity,</w:t>
      </w:r>
      <w:r w:rsidRPr="00A843BB">
        <w:rPr>
          <w:rFonts w:ascii="Arial" w:hAnsi="Arial" w:cs="Arial"/>
        </w:rPr>
        <w:t xml:space="preserve"> and inclusion </w:t>
      </w:r>
      <w:proofErr w:type="gramStart"/>
      <w:r w:rsidRPr="00A843BB">
        <w:rPr>
          <w:rFonts w:ascii="Arial" w:hAnsi="Arial" w:cs="Arial"/>
        </w:rPr>
        <w:t>as a result of</w:t>
      </w:r>
      <w:proofErr w:type="gramEnd"/>
      <w:r w:rsidRPr="00A843BB">
        <w:rPr>
          <w:rFonts w:ascii="Arial" w:hAnsi="Arial" w:cs="Arial"/>
        </w:rPr>
        <w:t xml:space="preserve"> effective training and development.</w:t>
      </w:r>
    </w:p>
    <w:p w14:paraId="31C125DF" w14:textId="7EEA25BC" w:rsidR="0076279E" w:rsidRPr="008B4B9B" w:rsidRDefault="00A843BB" w:rsidP="008B4B9B">
      <w:pPr>
        <w:pStyle w:val="ListParagraph"/>
        <w:numPr>
          <w:ilvl w:val="0"/>
          <w:numId w:val="5"/>
        </w:numPr>
        <w:spacing w:before="120" w:after="120" w:line="240" w:lineRule="auto"/>
        <w:contextualSpacing w:val="0"/>
        <w:jc w:val="both"/>
        <w:rPr>
          <w:rFonts w:ascii="Arial" w:hAnsi="Arial" w:cs="Arial"/>
        </w:rPr>
      </w:pPr>
      <w:r w:rsidRPr="00A843BB">
        <w:rPr>
          <w:rFonts w:ascii="Arial" w:hAnsi="Arial" w:cs="Arial"/>
        </w:rPr>
        <w:lastRenderedPageBreak/>
        <w:t xml:space="preserve">Data is monitored and leads to relevant actions with participation and achievement gaps narrowing. </w:t>
      </w:r>
    </w:p>
    <w:p w14:paraId="1C0B6961" w14:textId="4776E4FC" w:rsidR="0076279E" w:rsidRPr="008B4B9B" w:rsidRDefault="00A843BB" w:rsidP="008B4B9B">
      <w:pPr>
        <w:pStyle w:val="ListParagraph"/>
        <w:numPr>
          <w:ilvl w:val="0"/>
          <w:numId w:val="5"/>
        </w:numPr>
        <w:spacing w:before="120" w:after="120" w:line="240" w:lineRule="auto"/>
        <w:contextualSpacing w:val="0"/>
        <w:jc w:val="both"/>
        <w:rPr>
          <w:rFonts w:ascii="Arial" w:hAnsi="Arial" w:cs="Arial"/>
        </w:rPr>
      </w:pPr>
      <w:r w:rsidRPr="00A843BB">
        <w:rPr>
          <w:rFonts w:ascii="Arial" w:hAnsi="Arial" w:cs="Arial"/>
        </w:rPr>
        <w:t>Colleague engagement surveys and student views indicate a positive ED</w:t>
      </w:r>
      <w:r w:rsidR="008D49A3">
        <w:rPr>
          <w:rFonts w:ascii="Arial" w:hAnsi="Arial" w:cs="Arial"/>
        </w:rPr>
        <w:t>&amp;</w:t>
      </w:r>
      <w:r w:rsidRPr="00A843BB">
        <w:rPr>
          <w:rFonts w:ascii="Arial" w:hAnsi="Arial" w:cs="Arial"/>
        </w:rPr>
        <w:t xml:space="preserve">I culture. </w:t>
      </w:r>
    </w:p>
    <w:p w14:paraId="7D297A33" w14:textId="7F542ACE" w:rsidR="0005136F" w:rsidRPr="006165E2" w:rsidRDefault="00EE0662" w:rsidP="008B4B9B">
      <w:pPr>
        <w:pStyle w:val="ListParagraph"/>
        <w:numPr>
          <w:ilvl w:val="0"/>
          <w:numId w:val="5"/>
        </w:numPr>
        <w:spacing w:before="120" w:after="120" w:line="240" w:lineRule="auto"/>
        <w:contextualSpacing w:val="0"/>
        <w:jc w:val="both"/>
        <w:rPr>
          <w:rFonts w:ascii="Arial" w:hAnsi="Arial" w:cs="Arial"/>
        </w:rPr>
      </w:pPr>
      <w:r w:rsidRPr="00EE0662">
        <w:rPr>
          <w:rFonts w:ascii="Arial" w:hAnsi="Arial" w:cs="Arial"/>
        </w:rPr>
        <w:t>The college is recognised externally for its commitment to ED</w:t>
      </w:r>
      <w:r w:rsidR="008D49A3">
        <w:rPr>
          <w:rFonts w:ascii="Arial" w:hAnsi="Arial" w:cs="Arial"/>
        </w:rPr>
        <w:t>&amp;</w:t>
      </w:r>
      <w:r w:rsidRPr="00EE0662">
        <w:rPr>
          <w:rFonts w:ascii="Arial" w:hAnsi="Arial" w:cs="Arial"/>
        </w:rPr>
        <w:t>I.</w:t>
      </w:r>
    </w:p>
    <w:p w14:paraId="363A6ED1" w14:textId="026A3121" w:rsidR="001A344C" w:rsidRPr="0008363F" w:rsidRDefault="001A344C" w:rsidP="007F2422">
      <w:pPr>
        <w:pStyle w:val="Heading2"/>
        <w:numPr>
          <w:ilvl w:val="1"/>
          <w:numId w:val="0"/>
        </w:numPr>
      </w:pPr>
      <w:bookmarkStart w:id="11" w:name="_Toc119932540"/>
      <w:r w:rsidRPr="0008363F">
        <w:t>3.9</w:t>
      </w:r>
      <w:r w:rsidR="00912103" w:rsidRPr="0008363F">
        <w:t xml:space="preserve"> </w:t>
      </w:r>
      <w:r w:rsidRPr="0008363F">
        <w:t>External Profile</w:t>
      </w:r>
      <w:bookmarkEnd w:id="11"/>
      <w:r w:rsidR="0020315F" w:rsidRPr="0008363F">
        <w:t xml:space="preserve"> </w:t>
      </w:r>
    </w:p>
    <w:p w14:paraId="4EFA77DF" w14:textId="77777777" w:rsidR="000A039B" w:rsidRPr="0008363F" w:rsidRDefault="000A039B" w:rsidP="00C621FA">
      <w:pPr>
        <w:pStyle w:val="ListParagraph"/>
        <w:numPr>
          <w:ilvl w:val="0"/>
          <w:numId w:val="20"/>
        </w:numPr>
        <w:spacing w:after="0" w:line="240" w:lineRule="auto"/>
        <w:jc w:val="both"/>
        <w:rPr>
          <w:rFonts w:ascii="Arial" w:hAnsi="Arial" w:cs="Arial"/>
          <w:vanish/>
        </w:rPr>
      </w:pPr>
    </w:p>
    <w:p w14:paraId="0EDB9CC4" w14:textId="77777777" w:rsidR="000A039B" w:rsidRPr="0008363F" w:rsidRDefault="000A039B" w:rsidP="00C621FA">
      <w:pPr>
        <w:pStyle w:val="ListParagraph"/>
        <w:numPr>
          <w:ilvl w:val="0"/>
          <w:numId w:val="20"/>
        </w:numPr>
        <w:spacing w:after="0" w:line="240" w:lineRule="auto"/>
        <w:jc w:val="both"/>
        <w:rPr>
          <w:rFonts w:ascii="Arial" w:hAnsi="Arial" w:cs="Arial"/>
          <w:vanish/>
        </w:rPr>
      </w:pPr>
    </w:p>
    <w:p w14:paraId="6B164F77" w14:textId="77777777" w:rsidR="000A039B" w:rsidRPr="0008363F" w:rsidRDefault="000A039B" w:rsidP="00C621FA">
      <w:pPr>
        <w:pStyle w:val="ListParagraph"/>
        <w:numPr>
          <w:ilvl w:val="0"/>
          <w:numId w:val="20"/>
        </w:numPr>
        <w:spacing w:after="0" w:line="240" w:lineRule="auto"/>
        <w:jc w:val="both"/>
        <w:rPr>
          <w:rFonts w:ascii="Arial" w:hAnsi="Arial" w:cs="Arial"/>
          <w:vanish/>
        </w:rPr>
      </w:pPr>
    </w:p>
    <w:p w14:paraId="02425010" w14:textId="77777777" w:rsidR="000A039B" w:rsidRPr="0008363F" w:rsidRDefault="000A039B" w:rsidP="00C621FA">
      <w:pPr>
        <w:pStyle w:val="ListParagraph"/>
        <w:numPr>
          <w:ilvl w:val="1"/>
          <w:numId w:val="20"/>
        </w:numPr>
        <w:spacing w:after="0" w:line="240" w:lineRule="auto"/>
        <w:jc w:val="both"/>
        <w:rPr>
          <w:rFonts w:ascii="Arial" w:hAnsi="Arial" w:cs="Arial"/>
          <w:vanish/>
        </w:rPr>
      </w:pPr>
    </w:p>
    <w:p w14:paraId="1A731627" w14:textId="77777777" w:rsidR="000A039B" w:rsidRPr="0008363F" w:rsidRDefault="000A039B" w:rsidP="00C621FA">
      <w:pPr>
        <w:pStyle w:val="ListParagraph"/>
        <w:numPr>
          <w:ilvl w:val="1"/>
          <w:numId w:val="20"/>
        </w:numPr>
        <w:spacing w:after="0" w:line="240" w:lineRule="auto"/>
        <w:jc w:val="both"/>
        <w:rPr>
          <w:rFonts w:ascii="Arial" w:hAnsi="Arial" w:cs="Arial"/>
          <w:vanish/>
        </w:rPr>
      </w:pPr>
    </w:p>
    <w:p w14:paraId="57F3070B" w14:textId="77777777" w:rsidR="000A039B" w:rsidRPr="0008363F" w:rsidRDefault="000A039B" w:rsidP="00C621FA">
      <w:pPr>
        <w:pStyle w:val="ListParagraph"/>
        <w:numPr>
          <w:ilvl w:val="1"/>
          <w:numId w:val="20"/>
        </w:numPr>
        <w:spacing w:after="0" w:line="240" w:lineRule="auto"/>
        <w:jc w:val="both"/>
        <w:rPr>
          <w:rFonts w:ascii="Arial" w:hAnsi="Arial" w:cs="Arial"/>
          <w:vanish/>
        </w:rPr>
      </w:pPr>
    </w:p>
    <w:p w14:paraId="498002D4" w14:textId="77777777" w:rsidR="000A039B" w:rsidRPr="0008363F" w:rsidRDefault="000A039B" w:rsidP="00C621FA">
      <w:pPr>
        <w:pStyle w:val="ListParagraph"/>
        <w:numPr>
          <w:ilvl w:val="1"/>
          <w:numId w:val="20"/>
        </w:numPr>
        <w:spacing w:after="0" w:line="240" w:lineRule="auto"/>
        <w:jc w:val="both"/>
        <w:rPr>
          <w:rFonts w:ascii="Arial" w:hAnsi="Arial" w:cs="Arial"/>
          <w:vanish/>
        </w:rPr>
      </w:pPr>
    </w:p>
    <w:p w14:paraId="4DE6E5D6" w14:textId="77777777" w:rsidR="000A039B" w:rsidRPr="0008363F" w:rsidRDefault="000A039B" w:rsidP="00C621FA">
      <w:pPr>
        <w:pStyle w:val="ListParagraph"/>
        <w:numPr>
          <w:ilvl w:val="1"/>
          <w:numId w:val="20"/>
        </w:numPr>
        <w:spacing w:after="0" w:line="240" w:lineRule="auto"/>
        <w:jc w:val="both"/>
        <w:rPr>
          <w:rFonts w:ascii="Arial" w:hAnsi="Arial" w:cs="Arial"/>
          <w:vanish/>
        </w:rPr>
      </w:pPr>
    </w:p>
    <w:p w14:paraId="20865F41" w14:textId="77777777" w:rsidR="000A039B" w:rsidRPr="0008363F" w:rsidRDefault="000A039B" w:rsidP="00C621FA">
      <w:pPr>
        <w:pStyle w:val="ListParagraph"/>
        <w:numPr>
          <w:ilvl w:val="1"/>
          <w:numId w:val="20"/>
        </w:numPr>
        <w:spacing w:after="0" w:line="240" w:lineRule="auto"/>
        <w:jc w:val="both"/>
        <w:rPr>
          <w:rFonts w:ascii="Arial" w:hAnsi="Arial" w:cs="Arial"/>
          <w:vanish/>
        </w:rPr>
      </w:pPr>
    </w:p>
    <w:p w14:paraId="668C9D6C" w14:textId="77777777" w:rsidR="000A039B" w:rsidRPr="0008363F" w:rsidRDefault="000A039B" w:rsidP="00C621FA">
      <w:pPr>
        <w:pStyle w:val="ListParagraph"/>
        <w:numPr>
          <w:ilvl w:val="1"/>
          <w:numId w:val="20"/>
        </w:numPr>
        <w:spacing w:after="0" w:line="240" w:lineRule="auto"/>
        <w:jc w:val="both"/>
        <w:rPr>
          <w:rFonts w:ascii="Arial" w:hAnsi="Arial" w:cs="Arial"/>
          <w:vanish/>
        </w:rPr>
      </w:pPr>
    </w:p>
    <w:p w14:paraId="3C4AA8AD" w14:textId="77777777" w:rsidR="000A039B" w:rsidRPr="0008363F" w:rsidRDefault="000A039B" w:rsidP="00C621FA">
      <w:pPr>
        <w:pStyle w:val="ListParagraph"/>
        <w:numPr>
          <w:ilvl w:val="1"/>
          <w:numId w:val="20"/>
        </w:numPr>
        <w:spacing w:after="0" w:line="240" w:lineRule="auto"/>
        <w:jc w:val="both"/>
        <w:rPr>
          <w:rFonts w:ascii="Arial" w:hAnsi="Arial" w:cs="Arial"/>
          <w:vanish/>
        </w:rPr>
      </w:pPr>
    </w:p>
    <w:p w14:paraId="06E240A1" w14:textId="77777777" w:rsidR="000A039B" w:rsidRPr="0008363F" w:rsidRDefault="000A039B" w:rsidP="00C621FA">
      <w:pPr>
        <w:pStyle w:val="ListParagraph"/>
        <w:numPr>
          <w:ilvl w:val="1"/>
          <w:numId w:val="20"/>
        </w:numPr>
        <w:spacing w:after="0" w:line="240" w:lineRule="auto"/>
        <w:jc w:val="both"/>
        <w:rPr>
          <w:rFonts w:ascii="Arial" w:hAnsi="Arial" w:cs="Arial"/>
          <w:vanish/>
        </w:rPr>
      </w:pPr>
    </w:p>
    <w:p w14:paraId="0FDD360C" w14:textId="46B66C17" w:rsidR="000A039B" w:rsidRPr="0008363F" w:rsidRDefault="001A344C" w:rsidP="00C621FA">
      <w:pPr>
        <w:pStyle w:val="ListParagraph"/>
        <w:numPr>
          <w:ilvl w:val="2"/>
          <w:numId w:val="20"/>
        </w:numPr>
        <w:spacing w:before="120" w:after="120" w:line="240" w:lineRule="auto"/>
        <w:contextualSpacing w:val="0"/>
        <w:jc w:val="both"/>
        <w:rPr>
          <w:rFonts w:ascii="Arial" w:hAnsi="Arial" w:cs="Arial"/>
        </w:rPr>
      </w:pPr>
      <w:r w:rsidRPr="0008363F">
        <w:rPr>
          <w:rFonts w:ascii="Arial" w:hAnsi="Arial" w:cs="Arial"/>
        </w:rPr>
        <w:t xml:space="preserve">The image the College projects of itself in its promotional material, </w:t>
      </w:r>
      <w:r w:rsidR="004E016E" w:rsidRPr="0008363F">
        <w:rPr>
          <w:rFonts w:ascii="Arial" w:hAnsi="Arial" w:cs="Arial"/>
        </w:rPr>
        <w:t>advertising,</w:t>
      </w:r>
      <w:r w:rsidRPr="0008363F">
        <w:rPr>
          <w:rFonts w:ascii="Arial" w:hAnsi="Arial" w:cs="Arial"/>
        </w:rPr>
        <w:t xml:space="preserve"> and public relations activity, sends messages about the College’s approach to equality</w:t>
      </w:r>
      <w:r w:rsidR="00D9596A">
        <w:rPr>
          <w:rFonts w:ascii="Arial" w:hAnsi="Arial" w:cs="Arial"/>
        </w:rPr>
        <w:t>,</w:t>
      </w:r>
      <w:r w:rsidRPr="0008363F">
        <w:rPr>
          <w:rFonts w:ascii="Arial" w:hAnsi="Arial" w:cs="Arial"/>
        </w:rPr>
        <w:t xml:space="preserve"> diversity</w:t>
      </w:r>
      <w:r w:rsidR="00C44CCD" w:rsidRPr="0008363F">
        <w:rPr>
          <w:rFonts w:ascii="Arial" w:hAnsi="Arial" w:cs="Arial"/>
        </w:rPr>
        <w:t>,</w:t>
      </w:r>
      <w:r w:rsidR="00D9596A">
        <w:rPr>
          <w:rFonts w:ascii="Arial" w:hAnsi="Arial" w:cs="Arial"/>
        </w:rPr>
        <w:t xml:space="preserve"> and inclusion </w:t>
      </w:r>
      <w:r w:rsidRPr="0008363F">
        <w:rPr>
          <w:rFonts w:ascii="Arial" w:hAnsi="Arial" w:cs="Arial"/>
        </w:rPr>
        <w:t xml:space="preserve"> </w:t>
      </w:r>
    </w:p>
    <w:p w14:paraId="7CC199FE" w14:textId="6E8772A2" w:rsidR="001A344C" w:rsidRPr="006B7A63" w:rsidRDefault="001A344C" w:rsidP="00C621FA">
      <w:pPr>
        <w:pStyle w:val="ListParagraph"/>
        <w:numPr>
          <w:ilvl w:val="2"/>
          <w:numId w:val="20"/>
        </w:numPr>
        <w:spacing w:before="120" w:after="120" w:line="240" w:lineRule="auto"/>
        <w:contextualSpacing w:val="0"/>
        <w:jc w:val="both"/>
        <w:rPr>
          <w:rFonts w:ascii="Arial" w:hAnsi="Arial" w:cs="Arial"/>
        </w:rPr>
      </w:pPr>
      <w:r w:rsidRPr="0008363F">
        <w:rPr>
          <w:rFonts w:ascii="Arial" w:hAnsi="Arial" w:cs="Arial"/>
        </w:rPr>
        <w:t xml:space="preserve">College publicity will be regularly reviewed to ensure that: </w:t>
      </w:r>
    </w:p>
    <w:p w14:paraId="2A3D92BF" w14:textId="77777777" w:rsidR="001A344C" w:rsidRPr="0008363F" w:rsidRDefault="001A344C" w:rsidP="002135E9">
      <w:pPr>
        <w:pStyle w:val="ListParagraph"/>
        <w:numPr>
          <w:ilvl w:val="0"/>
          <w:numId w:val="29"/>
        </w:numPr>
        <w:spacing w:after="0" w:line="240" w:lineRule="auto"/>
        <w:ind w:left="720"/>
        <w:jc w:val="both"/>
        <w:rPr>
          <w:rFonts w:ascii="Arial" w:hAnsi="Arial" w:cs="Arial"/>
        </w:rPr>
      </w:pPr>
      <w:r w:rsidRPr="0008363F">
        <w:rPr>
          <w:rFonts w:ascii="Arial" w:hAnsi="Arial" w:cs="Arial"/>
        </w:rPr>
        <w:t>It is non-discriminatory to any group or individual.</w:t>
      </w:r>
    </w:p>
    <w:p w14:paraId="6FAC418A" w14:textId="77777777" w:rsidR="00857FA8" w:rsidRPr="00857FA8" w:rsidRDefault="00857FA8" w:rsidP="002135E9">
      <w:pPr>
        <w:spacing w:after="0" w:line="240" w:lineRule="auto"/>
        <w:ind w:left="1080"/>
        <w:jc w:val="both"/>
        <w:rPr>
          <w:rFonts w:ascii="Arial" w:hAnsi="Arial" w:cs="Arial"/>
        </w:rPr>
      </w:pPr>
    </w:p>
    <w:p w14:paraId="17336B67" w14:textId="77777777" w:rsidR="001A344C" w:rsidRPr="0008363F" w:rsidRDefault="001A344C" w:rsidP="002135E9">
      <w:pPr>
        <w:pStyle w:val="ListParagraph"/>
        <w:numPr>
          <w:ilvl w:val="0"/>
          <w:numId w:val="29"/>
        </w:numPr>
        <w:spacing w:after="0" w:line="240" w:lineRule="auto"/>
        <w:ind w:left="720"/>
        <w:jc w:val="both"/>
        <w:rPr>
          <w:rFonts w:ascii="Arial" w:hAnsi="Arial" w:cs="Arial"/>
        </w:rPr>
      </w:pPr>
      <w:r w:rsidRPr="0008363F">
        <w:rPr>
          <w:rFonts w:ascii="Arial" w:hAnsi="Arial" w:cs="Arial"/>
        </w:rPr>
        <w:t>Individuals with a range of needs provide it in hard copy and electronic forms to ensure that information is widely available and accessible.</w:t>
      </w:r>
    </w:p>
    <w:p w14:paraId="324D7404" w14:textId="77777777" w:rsidR="00857FA8" w:rsidRPr="00857FA8" w:rsidRDefault="00857FA8" w:rsidP="002135E9">
      <w:pPr>
        <w:spacing w:after="0" w:line="240" w:lineRule="auto"/>
        <w:ind w:left="1080"/>
        <w:jc w:val="both"/>
        <w:rPr>
          <w:rFonts w:ascii="Arial" w:hAnsi="Arial" w:cs="Arial"/>
        </w:rPr>
      </w:pPr>
    </w:p>
    <w:p w14:paraId="2AAC02DF" w14:textId="77777777" w:rsidR="001A344C" w:rsidRPr="0008363F" w:rsidRDefault="001A344C" w:rsidP="002135E9">
      <w:pPr>
        <w:pStyle w:val="ListParagraph"/>
        <w:numPr>
          <w:ilvl w:val="0"/>
          <w:numId w:val="29"/>
        </w:numPr>
        <w:spacing w:after="0" w:line="240" w:lineRule="auto"/>
        <w:ind w:left="720"/>
        <w:jc w:val="both"/>
        <w:rPr>
          <w:rFonts w:ascii="Arial" w:hAnsi="Arial" w:cs="Arial"/>
        </w:rPr>
      </w:pPr>
      <w:r w:rsidRPr="0008363F">
        <w:rPr>
          <w:rFonts w:ascii="Arial" w:hAnsi="Arial" w:cs="Arial"/>
        </w:rPr>
        <w:t xml:space="preserve">It gives a positive image of a place, which welcomes all for education and training. </w:t>
      </w:r>
    </w:p>
    <w:p w14:paraId="7905AD47" w14:textId="77777777" w:rsidR="00857FA8" w:rsidRPr="00857FA8" w:rsidRDefault="00857FA8" w:rsidP="002135E9">
      <w:pPr>
        <w:spacing w:after="0" w:line="240" w:lineRule="auto"/>
        <w:ind w:left="1080"/>
        <w:jc w:val="both"/>
        <w:rPr>
          <w:rFonts w:ascii="Arial" w:hAnsi="Arial" w:cs="Arial"/>
        </w:rPr>
      </w:pPr>
    </w:p>
    <w:p w14:paraId="23F6DE2F" w14:textId="77777777" w:rsidR="001A344C" w:rsidRPr="0008363F" w:rsidRDefault="001A344C" w:rsidP="002135E9">
      <w:pPr>
        <w:pStyle w:val="ListParagraph"/>
        <w:numPr>
          <w:ilvl w:val="0"/>
          <w:numId w:val="29"/>
        </w:numPr>
        <w:spacing w:after="0" w:line="240" w:lineRule="auto"/>
        <w:ind w:left="720"/>
        <w:jc w:val="both"/>
        <w:rPr>
          <w:rFonts w:ascii="Arial" w:hAnsi="Arial" w:cs="Arial"/>
        </w:rPr>
      </w:pPr>
      <w:r w:rsidRPr="0008363F">
        <w:rPr>
          <w:rFonts w:ascii="Arial" w:hAnsi="Arial" w:cs="Arial"/>
        </w:rPr>
        <w:t>Where groups might be under-represented applications from members of disadvantaged/ underrepresented groups are actively encouraged.</w:t>
      </w:r>
    </w:p>
    <w:p w14:paraId="0FE3B5F1" w14:textId="77777777" w:rsidR="00857FA8" w:rsidRPr="00857FA8" w:rsidRDefault="00857FA8" w:rsidP="002135E9">
      <w:pPr>
        <w:spacing w:after="0" w:line="240" w:lineRule="auto"/>
        <w:ind w:left="1080"/>
        <w:jc w:val="both"/>
        <w:rPr>
          <w:rFonts w:ascii="Arial" w:hAnsi="Arial" w:cs="Arial"/>
        </w:rPr>
      </w:pPr>
    </w:p>
    <w:p w14:paraId="50B67B41" w14:textId="77777777" w:rsidR="001A344C" w:rsidRPr="0008363F" w:rsidRDefault="001A344C" w:rsidP="002135E9">
      <w:pPr>
        <w:pStyle w:val="ListParagraph"/>
        <w:numPr>
          <w:ilvl w:val="0"/>
          <w:numId w:val="29"/>
        </w:numPr>
        <w:spacing w:after="0" w:line="240" w:lineRule="auto"/>
        <w:ind w:left="720"/>
        <w:jc w:val="both"/>
        <w:rPr>
          <w:rFonts w:ascii="Arial" w:hAnsi="Arial" w:cs="Arial"/>
        </w:rPr>
      </w:pPr>
      <w:r w:rsidRPr="0008363F">
        <w:rPr>
          <w:rFonts w:ascii="Arial" w:hAnsi="Arial" w:cs="Arial"/>
        </w:rPr>
        <w:t xml:space="preserve">Every effort will be made to ensure that appropriate publicity reaches all groups in the community, enabling the widest possible recruitment. </w:t>
      </w:r>
    </w:p>
    <w:p w14:paraId="5EAE9D5B" w14:textId="77777777" w:rsidR="00857FA8" w:rsidRPr="00857FA8" w:rsidRDefault="00857FA8" w:rsidP="00857FA8">
      <w:pPr>
        <w:spacing w:after="0" w:line="240" w:lineRule="auto"/>
        <w:jc w:val="both"/>
        <w:rPr>
          <w:rFonts w:ascii="Arial" w:hAnsi="Arial" w:cs="Arial"/>
        </w:rPr>
      </w:pPr>
    </w:p>
    <w:p w14:paraId="03A33FB6" w14:textId="04643BB2" w:rsidR="001A344C" w:rsidRPr="002135E9" w:rsidRDefault="002135E9" w:rsidP="002135E9">
      <w:pPr>
        <w:pStyle w:val="ListParagraph"/>
        <w:numPr>
          <w:ilvl w:val="2"/>
          <w:numId w:val="20"/>
        </w:numPr>
        <w:spacing w:before="120" w:after="120" w:line="240" w:lineRule="auto"/>
        <w:contextualSpacing w:val="0"/>
        <w:jc w:val="both"/>
        <w:rPr>
          <w:rFonts w:ascii="Arial" w:hAnsi="Arial" w:cs="Arial"/>
        </w:rPr>
      </w:pPr>
      <w:r>
        <w:rPr>
          <w:rFonts w:ascii="Arial" w:hAnsi="Arial" w:cs="Arial"/>
        </w:rPr>
        <w:t xml:space="preserve"> </w:t>
      </w:r>
      <w:r w:rsidR="001A344C" w:rsidRPr="002135E9">
        <w:rPr>
          <w:rFonts w:ascii="Arial" w:hAnsi="Arial" w:cs="Arial"/>
        </w:rPr>
        <w:t xml:space="preserve">All College users and potential College users should be made aware of: </w:t>
      </w:r>
    </w:p>
    <w:p w14:paraId="28CFED74" w14:textId="57F6BAC4" w:rsidR="001A344C" w:rsidRDefault="001A344C" w:rsidP="002135E9">
      <w:pPr>
        <w:pStyle w:val="ListParagraph"/>
        <w:numPr>
          <w:ilvl w:val="0"/>
          <w:numId w:val="29"/>
        </w:numPr>
        <w:spacing w:after="0" w:line="240" w:lineRule="auto"/>
        <w:ind w:left="720"/>
        <w:jc w:val="both"/>
        <w:rPr>
          <w:rFonts w:ascii="Arial" w:hAnsi="Arial" w:cs="Arial"/>
        </w:rPr>
      </w:pPr>
      <w:r w:rsidRPr="0008363F">
        <w:rPr>
          <w:rFonts w:ascii="Arial" w:hAnsi="Arial" w:cs="Arial"/>
        </w:rPr>
        <w:t xml:space="preserve">study </w:t>
      </w:r>
      <w:r w:rsidR="0076279E" w:rsidRPr="0008363F">
        <w:rPr>
          <w:rFonts w:ascii="Arial" w:hAnsi="Arial" w:cs="Arial"/>
        </w:rPr>
        <w:t>support.</w:t>
      </w:r>
    </w:p>
    <w:p w14:paraId="4A9736D0" w14:textId="77777777" w:rsidR="0076279E" w:rsidRPr="0008363F" w:rsidRDefault="0076279E" w:rsidP="0076279E">
      <w:pPr>
        <w:pStyle w:val="ListParagraph"/>
        <w:spacing w:after="0" w:line="240" w:lineRule="auto"/>
        <w:jc w:val="both"/>
        <w:rPr>
          <w:rFonts w:ascii="Arial" w:hAnsi="Arial" w:cs="Arial"/>
        </w:rPr>
      </w:pPr>
    </w:p>
    <w:p w14:paraId="4BD547CB" w14:textId="0AB9561B" w:rsidR="001A344C" w:rsidRDefault="001A344C" w:rsidP="002135E9">
      <w:pPr>
        <w:pStyle w:val="ListParagraph"/>
        <w:numPr>
          <w:ilvl w:val="0"/>
          <w:numId w:val="29"/>
        </w:numPr>
        <w:spacing w:after="0" w:line="240" w:lineRule="auto"/>
        <w:ind w:left="720"/>
        <w:jc w:val="both"/>
        <w:rPr>
          <w:rFonts w:ascii="Arial" w:hAnsi="Arial" w:cs="Arial"/>
        </w:rPr>
      </w:pPr>
      <w:r w:rsidRPr="0008363F">
        <w:rPr>
          <w:rFonts w:ascii="Arial" w:hAnsi="Arial" w:cs="Arial"/>
        </w:rPr>
        <w:t xml:space="preserve">support for </w:t>
      </w:r>
      <w:r w:rsidR="0076279E" w:rsidRPr="0008363F">
        <w:rPr>
          <w:rFonts w:ascii="Arial" w:hAnsi="Arial" w:cs="Arial"/>
        </w:rPr>
        <w:t>childcare.</w:t>
      </w:r>
      <w:r w:rsidRPr="0008363F">
        <w:rPr>
          <w:rFonts w:ascii="Arial" w:hAnsi="Arial" w:cs="Arial"/>
        </w:rPr>
        <w:t xml:space="preserve"> </w:t>
      </w:r>
    </w:p>
    <w:p w14:paraId="7F500505" w14:textId="77777777" w:rsidR="0076279E" w:rsidRPr="0076279E" w:rsidRDefault="0076279E" w:rsidP="0076279E">
      <w:pPr>
        <w:spacing w:after="0" w:line="240" w:lineRule="auto"/>
        <w:jc w:val="both"/>
        <w:rPr>
          <w:rFonts w:ascii="Arial" w:hAnsi="Arial" w:cs="Arial"/>
        </w:rPr>
      </w:pPr>
    </w:p>
    <w:p w14:paraId="5030099E" w14:textId="2F67D84F" w:rsidR="001A344C" w:rsidRDefault="001A344C" w:rsidP="002135E9">
      <w:pPr>
        <w:pStyle w:val="ListParagraph"/>
        <w:numPr>
          <w:ilvl w:val="0"/>
          <w:numId w:val="29"/>
        </w:numPr>
        <w:spacing w:after="0" w:line="240" w:lineRule="auto"/>
        <w:ind w:left="720"/>
        <w:jc w:val="both"/>
        <w:rPr>
          <w:rFonts w:ascii="Arial" w:hAnsi="Arial" w:cs="Arial"/>
        </w:rPr>
      </w:pPr>
      <w:r w:rsidRPr="0008363F">
        <w:rPr>
          <w:rFonts w:ascii="Arial" w:hAnsi="Arial" w:cs="Arial"/>
        </w:rPr>
        <w:t xml:space="preserve">the services available within the College to support Students with learning difficulties and/or </w:t>
      </w:r>
      <w:r w:rsidR="0076279E" w:rsidRPr="0008363F">
        <w:rPr>
          <w:rFonts w:ascii="Arial" w:hAnsi="Arial" w:cs="Arial"/>
        </w:rPr>
        <w:t>disabilities.</w:t>
      </w:r>
      <w:r w:rsidRPr="0008363F">
        <w:rPr>
          <w:rFonts w:ascii="Arial" w:hAnsi="Arial" w:cs="Arial"/>
        </w:rPr>
        <w:t xml:space="preserve"> </w:t>
      </w:r>
    </w:p>
    <w:p w14:paraId="3DE216C8" w14:textId="77777777" w:rsidR="0076279E" w:rsidRPr="0076279E" w:rsidRDefault="0076279E" w:rsidP="0076279E">
      <w:pPr>
        <w:spacing w:after="0" w:line="240" w:lineRule="auto"/>
        <w:jc w:val="both"/>
        <w:rPr>
          <w:rFonts w:ascii="Arial" w:hAnsi="Arial" w:cs="Arial"/>
        </w:rPr>
      </w:pPr>
    </w:p>
    <w:p w14:paraId="5DEDC831" w14:textId="37777521" w:rsidR="001A344C" w:rsidRDefault="001A344C" w:rsidP="002135E9">
      <w:pPr>
        <w:pStyle w:val="ListParagraph"/>
        <w:numPr>
          <w:ilvl w:val="0"/>
          <w:numId w:val="29"/>
        </w:numPr>
        <w:spacing w:after="0" w:line="240" w:lineRule="auto"/>
        <w:ind w:left="720"/>
        <w:jc w:val="both"/>
        <w:rPr>
          <w:rFonts w:ascii="Arial" w:hAnsi="Arial" w:cs="Arial"/>
        </w:rPr>
      </w:pPr>
      <w:r w:rsidRPr="0008363F">
        <w:rPr>
          <w:rFonts w:ascii="Arial" w:hAnsi="Arial" w:cs="Arial"/>
        </w:rPr>
        <w:t xml:space="preserve">the College counselling and guidance services; v) the availability of careers </w:t>
      </w:r>
      <w:r w:rsidR="0076279E" w:rsidRPr="0008363F">
        <w:rPr>
          <w:rFonts w:ascii="Arial" w:hAnsi="Arial" w:cs="Arial"/>
        </w:rPr>
        <w:t>guidance.</w:t>
      </w:r>
    </w:p>
    <w:p w14:paraId="3F4C2E6E" w14:textId="77777777" w:rsidR="0076279E" w:rsidRPr="0076279E" w:rsidRDefault="0076279E" w:rsidP="0076279E">
      <w:pPr>
        <w:spacing w:after="0" w:line="240" w:lineRule="auto"/>
        <w:jc w:val="both"/>
        <w:rPr>
          <w:rFonts w:ascii="Arial" w:hAnsi="Arial" w:cs="Arial"/>
        </w:rPr>
      </w:pPr>
    </w:p>
    <w:p w14:paraId="0625D8D2" w14:textId="637BD86F" w:rsidR="001A344C" w:rsidRDefault="001A344C" w:rsidP="002135E9">
      <w:pPr>
        <w:pStyle w:val="ListParagraph"/>
        <w:numPr>
          <w:ilvl w:val="0"/>
          <w:numId w:val="29"/>
        </w:numPr>
        <w:spacing w:after="0" w:line="240" w:lineRule="auto"/>
        <w:ind w:left="720"/>
        <w:jc w:val="both"/>
        <w:rPr>
          <w:rFonts w:ascii="Arial" w:hAnsi="Arial" w:cs="Arial"/>
        </w:rPr>
      </w:pPr>
      <w:r w:rsidRPr="0008363F">
        <w:rPr>
          <w:rFonts w:ascii="Arial" w:hAnsi="Arial" w:cs="Arial"/>
        </w:rPr>
        <w:t>financial support</w:t>
      </w:r>
      <w:r w:rsidR="0076279E">
        <w:rPr>
          <w:rFonts w:ascii="Arial" w:hAnsi="Arial" w:cs="Arial"/>
        </w:rPr>
        <w:t>.</w:t>
      </w:r>
    </w:p>
    <w:p w14:paraId="1BE04A7C" w14:textId="77777777" w:rsidR="0076279E" w:rsidRPr="0076279E" w:rsidRDefault="0076279E" w:rsidP="0076279E">
      <w:pPr>
        <w:spacing w:after="0" w:line="240" w:lineRule="auto"/>
        <w:jc w:val="both"/>
        <w:rPr>
          <w:rFonts w:ascii="Arial" w:hAnsi="Arial" w:cs="Arial"/>
        </w:rPr>
      </w:pPr>
    </w:p>
    <w:p w14:paraId="74D729B8" w14:textId="0217FB34" w:rsidR="001A344C" w:rsidRPr="004639C3" w:rsidRDefault="001A344C" w:rsidP="002135E9">
      <w:pPr>
        <w:pStyle w:val="ListParagraph"/>
        <w:numPr>
          <w:ilvl w:val="0"/>
          <w:numId w:val="29"/>
        </w:numPr>
        <w:spacing w:after="0" w:line="240" w:lineRule="auto"/>
        <w:ind w:left="720"/>
        <w:jc w:val="both"/>
        <w:rPr>
          <w:rFonts w:ascii="Arial" w:hAnsi="Arial" w:cs="Arial"/>
        </w:rPr>
      </w:pPr>
      <w:r w:rsidRPr="0008363F">
        <w:rPr>
          <w:rFonts w:ascii="Arial" w:hAnsi="Arial" w:cs="Arial"/>
        </w:rPr>
        <w:t>the admissions process.</w:t>
      </w:r>
    </w:p>
    <w:p w14:paraId="74E8C004" w14:textId="77777777" w:rsidR="00886BBE" w:rsidRPr="002135E9" w:rsidRDefault="00886BBE" w:rsidP="0076279E">
      <w:pPr>
        <w:pStyle w:val="ListParagraph"/>
        <w:spacing w:after="0" w:line="240" w:lineRule="auto"/>
        <w:jc w:val="both"/>
        <w:rPr>
          <w:rFonts w:ascii="Arial" w:hAnsi="Arial" w:cs="Arial"/>
        </w:rPr>
      </w:pPr>
    </w:p>
    <w:p w14:paraId="7D687858" w14:textId="77777777" w:rsidR="001A344C" w:rsidRPr="0008363F" w:rsidRDefault="001A344C" w:rsidP="003E4B8C">
      <w:pPr>
        <w:pStyle w:val="Heading1"/>
        <w:numPr>
          <w:ilvl w:val="0"/>
          <w:numId w:val="0"/>
        </w:numPr>
        <w:ind w:left="432" w:hanging="432"/>
      </w:pPr>
      <w:bookmarkStart w:id="12" w:name="_Toc119932541"/>
      <w:r w:rsidRPr="0008363F">
        <w:t>4.</w:t>
      </w:r>
      <w:r w:rsidRPr="0008363F">
        <w:tab/>
        <w:t>Implementation</w:t>
      </w:r>
      <w:bookmarkEnd w:id="12"/>
      <w:r w:rsidRPr="0008363F">
        <w:t xml:space="preserve">  </w:t>
      </w:r>
    </w:p>
    <w:p w14:paraId="2BDDB597" w14:textId="77777777" w:rsidR="001A344C" w:rsidRPr="0008363F" w:rsidRDefault="001A344C" w:rsidP="001A344C">
      <w:pPr>
        <w:spacing w:after="0" w:line="240" w:lineRule="auto"/>
        <w:rPr>
          <w:rFonts w:ascii="Arial" w:hAnsi="Arial" w:cs="Arial"/>
          <w:b/>
        </w:rPr>
      </w:pPr>
    </w:p>
    <w:p w14:paraId="6E316E02" w14:textId="5FDA29BB" w:rsidR="00A46B63" w:rsidRPr="00FE1045" w:rsidRDefault="001A344C" w:rsidP="00FE1045">
      <w:pPr>
        <w:spacing w:after="0" w:line="240" w:lineRule="auto"/>
        <w:jc w:val="both"/>
        <w:rPr>
          <w:rFonts w:ascii="Arial" w:hAnsi="Arial" w:cs="Arial"/>
        </w:rPr>
      </w:pPr>
      <w:r w:rsidRPr="0008363F">
        <w:rPr>
          <w:rFonts w:ascii="Arial" w:hAnsi="Arial" w:cs="Arial"/>
        </w:rPr>
        <w:t>The Governing Body carries the ultimate responsibility, under the law, for ensuring that the College meets the requirements of equality legislation.  The authority for this is delegated to the Principal</w:t>
      </w:r>
      <w:r w:rsidR="003C4F6D">
        <w:rPr>
          <w:rFonts w:ascii="Arial" w:hAnsi="Arial" w:cs="Arial"/>
        </w:rPr>
        <w:t xml:space="preserve"> &amp; CEO</w:t>
      </w:r>
      <w:r w:rsidRPr="0008363F">
        <w:rPr>
          <w:rFonts w:ascii="Arial" w:hAnsi="Arial" w:cs="Arial"/>
        </w:rPr>
        <w:t xml:space="preserve"> who in turn has designated the </w:t>
      </w:r>
      <w:r w:rsidR="003C4F6D">
        <w:rPr>
          <w:rFonts w:ascii="Arial" w:hAnsi="Arial" w:cs="Arial"/>
        </w:rPr>
        <w:t xml:space="preserve">Vice </w:t>
      </w:r>
      <w:r w:rsidRPr="0008363F">
        <w:rPr>
          <w:rFonts w:ascii="Arial" w:hAnsi="Arial" w:cs="Arial"/>
        </w:rPr>
        <w:t xml:space="preserve">Principal </w:t>
      </w:r>
      <w:r w:rsidR="001B3B4A">
        <w:rPr>
          <w:rFonts w:ascii="Arial" w:hAnsi="Arial" w:cs="Arial"/>
        </w:rPr>
        <w:t>Skills</w:t>
      </w:r>
      <w:r w:rsidRPr="0008363F">
        <w:rPr>
          <w:rFonts w:ascii="Arial" w:hAnsi="Arial" w:cs="Arial"/>
        </w:rPr>
        <w:t xml:space="preserve"> and </w:t>
      </w:r>
      <w:r w:rsidR="003C4F6D">
        <w:rPr>
          <w:rFonts w:ascii="Arial" w:hAnsi="Arial" w:cs="Arial"/>
        </w:rPr>
        <w:t>Student</w:t>
      </w:r>
      <w:r w:rsidR="00D053AA">
        <w:rPr>
          <w:rFonts w:ascii="Arial" w:hAnsi="Arial" w:cs="Arial"/>
        </w:rPr>
        <w:t xml:space="preserve"> Experience </w:t>
      </w:r>
      <w:r w:rsidRPr="0008363F">
        <w:rPr>
          <w:rFonts w:ascii="Arial" w:hAnsi="Arial" w:cs="Arial"/>
        </w:rPr>
        <w:t xml:space="preserve">to take the strategic lead for championing equity, diversity and inclusion.  This role is shared with the </w:t>
      </w:r>
      <w:r w:rsidR="00997937">
        <w:rPr>
          <w:rFonts w:ascii="Arial" w:hAnsi="Arial" w:cs="Arial"/>
        </w:rPr>
        <w:t>Director</w:t>
      </w:r>
      <w:r w:rsidRPr="0008363F">
        <w:rPr>
          <w:rFonts w:ascii="Arial" w:hAnsi="Arial" w:cs="Arial"/>
        </w:rPr>
        <w:t xml:space="preserve"> of Human Resources concerning the College as an employer.  However, all staff have the responsibility to uphold the policy, comply with the law and support the College in fulfilling its duties and commitments</w:t>
      </w:r>
      <w:r w:rsidR="00FE1045">
        <w:rPr>
          <w:rFonts w:ascii="Arial" w:hAnsi="Arial" w:cs="Arial"/>
        </w:rPr>
        <w:t>.</w:t>
      </w:r>
    </w:p>
    <w:p w14:paraId="3E813C37" w14:textId="77777777" w:rsidR="001A344C" w:rsidRPr="0008363F" w:rsidRDefault="001A344C" w:rsidP="006B7A63">
      <w:pPr>
        <w:spacing w:after="0" w:line="240" w:lineRule="auto"/>
        <w:jc w:val="both"/>
        <w:rPr>
          <w:rFonts w:ascii="Arial" w:hAnsi="Arial" w:cs="Arial"/>
        </w:rPr>
      </w:pPr>
    </w:p>
    <w:p w14:paraId="7EEFDB0D" w14:textId="3E400C7A" w:rsidR="001A344C" w:rsidRPr="0008363F" w:rsidRDefault="00FE1045" w:rsidP="003E4B8C">
      <w:pPr>
        <w:pStyle w:val="Heading1"/>
        <w:numPr>
          <w:ilvl w:val="0"/>
          <w:numId w:val="0"/>
        </w:numPr>
        <w:ind w:left="432" w:hanging="432"/>
      </w:pPr>
      <w:bookmarkStart w:id="13" w:name="_Toc119932542"/>
      <w:r>
        <w:t>5</w:t>
      </w:r>
      <w:r w:rsidR="001A344C" w:rsidRPr="0008363F">
        <w:t>.</w:t>
      </w:r>
      <w:r w:rsidR="00934805" w:rsidRPr="0008363F">
        <w:t xml:space="preserve"> </w:t>
      </w:r>
      <w:r w:rsidR="001A344C" w:rsidRPr="0008363F">
        <w:t>Associated Documents</w:t>
      </w:r>
      <w:bookmarkEnd w:id="13"/>
    </w:p>
    <w:p w14:paraId="52B37017" w14:textId="77777777" w:rsidR="001A344C" w:rsidRPr="0008363F" w:rsidRDefault="001A344C" w:rsidP="001A344C">
      <w:pPr>
        <w:spacing w:after="0" w:line="240" w:lineRule="auto"/>
        <w:rPr>
          <w:rFonts w:ascii="Arial" w:hAnsi="Arial" w:cs="Arial"/>
          <w:b/>
        </w:rPr>
      </w:pPr>
    </w:p>
    <w:p w14:paraId="48E011A0" w14:textId="50A8EFA5" w:rsidR="001A344C" w:rsidRPr="0008363F" w:rsidRDefault="001A344C" w:rsidP="001A344C">
      <w:pPr>
        <w:spacing w:after="0" w:line="240" w:lineRule="auto"/>
        <w:rPr>
          <w:rFonts w:ascii="Arial" w:hAnsi="Arial" w:cs="Arial"/>
        </w:rPr>
      </w:pPr>
      <w:r w:rsidRPr="0008363F">
        <w:rPr>
          <w:rFonts w:ascii="Arial" w:hAnsi="Arial" w:cs="Arial"/>
        </w:rPr>
        <w:t>Equality Act 2010</w:t>
      </w:r>
    </w:p>
    <w:p w14:paraId="5710F6D9" w14:textId="77777777" w:rsidR="001A344C" w:rsidRPr="0008363F" w:rsidRDefault="001A344C" w:rsidP="00652C66">
      <w:pPr>
        <w:spacing w:after="0" w:line="240" w:lineRule="auto"/>
        <w:rPr>
          <w:rFonts w:ascii="Arial" w:hAnsi="Arial" w:cs="Arial"/>
        </w:rPr>
      </w:pPr>
      <w:r w:rsidRPr="0008363F">
        <w:rPr>
          <w:rFonts w:ascii="Arial" w:hAnsi="Arial" w:cs="Arial"/>
        </w:rPr>
        <w:lastRenderedPageBreak/>
        <w:t>Special Educational Needs and Disability Act 2001</w:t>
      </w:r>
    </w:p>
    <w:p w14:paraId="40DAC6DD" w14:textId="77777777" w:rsidR="001A344C" w:rsidRPr="0008363F" w:rsidRDefault="001A344C" w:rsidP="00652C66">
      <w:pPr>
        <w:spacing w:after="0" w:line="240" w:lineRule="auto"/>
        <w:rPr>
          <w:rFonts w:ascii="Arial" w:hAnsi="Arial" w:cs="Arial"/>
        </w:rPr>
      </w:pPr>
      <w:r w:rsidRPr="0008363F">
        <w:rPr>
          <w:rFonts w:ascii="Arial" w:hAnsi="Arial" w:cs="Arial"/>
        </w:rPr>
        <w:t>Protection from Harassment Act 1997</w:t>
      </w:r>
    </w:p>
    <w:p w14:paraId="240BD292" w14:textId="77777777" w:rsidR="001A344C" w:rsidRPr="0008363F" w:rsidRDefault="001A344C" w:rsidP="00652C66">
      <w:pPr>
        <w:spacing w:after="0" w:line="240" w:lineRule="auto"/>
        <w:rPr>
          <w:rFonts w:ascii="Arial" w:hAnsi="Arial" w:cs="Arial"/>
        </w:rPr>
      </w:pPr>
      <w:r w:rsidRPr="0008363F">
        <w:rPr>
          <w:rFonts w:ascii="Arial" w:hAnsi="Arial" w:cs="Arial"/>
        </w:rPr>
        <w:t>Employment Rights Act 1996</w:t>
      </w:r>
    </w:p>
    <w:p w14:paraId="7499ED0C" w14:textId="77777777" w:rsidR="001A344C" w:rsidRPr="0008363F" w:rsidRDefault="001A344C" w:rsidP="00652C66">
      <w:pPr>
        <w:spacing w:after="0" w:line="240" w:lineRule="auto"/>
        <w:rPr>
          <w:rFonts w:ascii="Arial" w:hAnsi="Arial" w:cs="Arial"/>
        </w:rPr>
      </w:pPr>
      <w:r w:rsidRPr="0008363F">
        <w:rPr>
          <w:rFonts w:ascii="Arial" w:hAnsi="Arial" w:cs="Arial"/>
        </w:rPr>
        <w:t>Employment Relations Act 1999</w:t>
      </w:r>
    </w:p>
    <w:p w14:paraId="5027E689" w14:textId="77777777" w:rsidR="001A344C" w:rsidRPr="0008363F" w:rsidRDefault="001A344C" w:rsidP="00652C66">
      <w:pPr>
        <w:spacing w:after="0" w:line="240" w:lineRule="auto"/>
        <w:rPr>
          <w:rFonts w:ascii="Arial" w:hAnsi="Arial" w:cs="Arial"/>
        </w:rPr>
      </w:pPr>
      <w:r w:rsidRPr="0008363F">
        <w:rPr>
          <w:rFonts w:ascii="Arial" w:hAnsi="Arial" w:cs="Arial"/>
        </w:rPr>
        <w:t>Safeguarding Policy and Procedure</w:t>
      </w:r>
    </w:p>
    <w:p w14:paraId="25C3F54E" w14:textId="77777777" w:rsidR="001A344C" w:rsidRPr="0008363F" w:rsidRDefault="001A344C" w:rsidP="00652C66">
      <w:pPr>
        <w:spacing w:after="0" w:line="240" w:lineRule="auto"/>
        <w:rPr>
          <w:rFonts w:ascii="Arial" w:hAnsi="Arial" w:cs="Arial"/>
        </w:rPr>
      </w:pPr>
      <w:r w:rsidRPr="0008363F">
        <w:rPr>
          <w:rFonts w:ascii="Arial" w:hAnsi="Arial" w:cs="Arial"/>
        </w:rPr>
        <w:t xml:space="preserve">Admissions Policy </w:t>
      </w:r>
    </w:p>
    <w:p w14:paraId="69A67B83" w14:textId="77777777" w:rsidR="001A344C" w:rsidRPr="0008363F" w:rsidRDefault="001A344C" w:rsidP="00652C66">
      <w:pPr>
        <w:spacing w:after="0" w:line="240" w:lineRule="auto"/>
        <w:rPr>
          <w:rFonts w:ascii="Arial" w:hAnsi="Arial" w:cs="Arial"/>
        </w:rPr>
      </w:pPr>
      <w:r w:rsidRPr="0008363F">
        <w:rPr>
          <w:rFonts w:ascii="Arial" w:hAnsi="Arial" w:cs="Arial"/>
        </w:rPr>
        <w:t xml:space="preserve">Information, Advice &amp; Guidance Policy </w:t>
      </w:r>
    </w:p>
    <w:p w14:paraId="32DD4A0D" w14:textId="77777777" w:rsidR="001A344C" w:rsidRPr="0008363F" w:rsidRDefault="001A344C" w:rsidP="00652C66">
      <w:pPr>
        <w:spacing w:after="0" w:line="240" w:lineRule="auto"/>
        <w:rPr>
          <w:rFonts w:ascii="Arial" w:hAnsi="Arial" w:cs="Arial"/>
        </w:rPr>
      </w:pPr>
      <w:r w:rsidRPr="0008363F">
        <w:rPr>
          <w:rFonts w:ascii="Arial" w:hAnsi="Arial" w:cs="Arial"/>
        </w:rPr>
        <w:t xml:space="preserve">Quality Manual (curriculum) </w:t>
      </w:r>
    </w:p>
    <w:p w14:paraId="6E6E990E" w14:textId="77777777" w:rsidR="001A344C" w:rsidRPr="0008363F" w:rsidRDefault="001A344C" w:rsidP="00652C66">
      <w:pPr>
        <w:spacing w:after="0" w:line="240" w:lineRule="auto"/>
        <w:rPr>
          <w:rFonts w:ascii="Arial" w:hAnsi="Arial" w:cs="Arial"/>
        </w:rPr>
      </w:pPr>
      <w:r w:rsidRPr="0008363F">
        <w:rPr>
          <w:rFonts w:ascii="Arial" w:hAnsi="Arial" w:cs="Arial"/>
        </w:rPr>
        <w:t xml:space="preserve">Staff Recruitment Policy </w:t>
      </w:r>
    </w:p>
    <w:p w14:paraId="23F2A11A" w14:textId="77777777" w:rsidR="001A344C" w:rsidRPr="0008363F" w:rsidRDefault="001A344C" w:rsidP="00652C66">
      <w:pPr>
        <w:spacing w:after="0" w:line="240" w:lineRule="auto"/>
        <w:rPr>
          <w:rFonts w:ascii="Arial" w:hAnsi="Arial" w:cs="Arial"/>
        </w:rPr>
      </w:pPr>
      <w:r w:rsidRPr="0008363F">
        <w:rPr>
          <w:rFonts w:ascii="Arial" w:hAnsi="Arial" w:cs="Arial"/>
        </w:rPr>
        <w:t xml:space="preserve">Staff Code of Conduct </w:t>
      </w:r>
    </w:p>
    <w:p w14:paraId="2E1B3564" w14:textId="77777777" w:rsidR="001A344C" w:rsidRPr="0008363F" w:rsidRDefault="001A344C" w:rsidP="00652C66">
      <w:pPr>
        <w:spacing w:after="0" w:line="240" w:lineRule="auto"/>
        <w:rPr>
          <w:rFonts w:ascii="Arial" w:hAnsi="Arial" w:cs="Arial"/>
        </w:rPr>
      </w:pPr>
      <w:r w:rsidRPr="0008363F">
        <w:rPr>
          <w:rFonts w:ascii="Arial" w:hAnsi="Arial" w:cs="Arial"/>
        </w:rPr>
        <w:t>Staff Disciplinary Policy and Procedure</w:t>
      </w:r>
    </w:p>
    <w:p w14:paraId="64DC1A16" w14:textId="77777777" w:rsidR="001A344C" w:rsidRPr="0008363F" w:rsidRDefault="001A344C" w:rsidP="00652C66">
      <w:pPr>
        <w:spacing w:after="0" w:line="240" w:lineRule="auto"/>
        <w:rPr>
          <w:rFonts w:ascii="Arial" w:hAnsi="Arial" w:cs="Arial"/>
        </w:rPr>
      </w:pPr>
      <w:r w:rsidRPr="0008363F">
        <w:rPr>
          <w:rFonts w:ascii="Arial" w:hAnsi="Arial" w:cs="Arial"/>
        </w:rPr>
        <w:t>Staff Grievance Policy and Procedure</w:t>
      </w:r>
    </w:p>
    <w:p w14:paraId="708C9E5E" w14:textId="2CC3561E" w:rsidR="001A344C" w:rsidRPr="0008363F" w:rsidRDefault="001A344C" w:rsidP="00652C66">
      <w:pPr>
        <w:spacing w:after="0" w:line="240" w:lineRule="auto"/>
        <w:rPr>
          <w:rFonts w:ascii="Arial" w:hAnsi="Arial" w:cs="Arial"/>
        </w:rPr>
      </w:pPr>
      <w:r w:rsidRPr="0008363F">
        <w:rPr>
          <w:rFonts w:ascii="Arial" w:hAnsi="Arial" w:cs="Arial"/>
        </w:rPr>
        <w:t>Fitness to Study</w:t>
      </w:r>
      <w:r w:rsidR="004E016E">
        <w:rPr>
          <w:rFonts w:ascii="Arial" w:hAnsi="Arial" w:cs="Arial"/>
        </w:rPr>
        <w:t>/Reside</w:t>
      </w:r>
      <w:r w:rsidRPr="0008363F">
        <w:rPr>
          <w:rFonts w:ascii="Arial" w:hAnsi="Arial" w:cs="Arial"/>
        </w:rPr>
        <w:t xml:space="preserve"> Procedure </w:t>
      </w:r>
    </w:p>
    <w:p w14:paraId="060456C5" w14:textId="77777777" w:rsidR="004E016E" w:rsidRDefault="001A344C" w:rsidP="00652C66">
      <w:pPr>
        <w:spacing w:after="0" w:line="240" w:lineRule="auto"/>
        <w:rPr>
          <w:rFonts w:ascii="Arial" w:hAnsi="Arial" w:cs="Arial"/>
        </w:rPr>
      </w:pPr>
      <w:r w:rsidRPr="0008363F">
        <w:rPr>
          <w:rFonts w:ascii="Arial" w:hAnsi="Arial" w:cs="Arial"/>
        </w:rPr>
        <w:t xml:space="preserve">Student Code of Conduct </w:t>
      </w:r>
    </w:p>
    <w:p w14:paraId="5DA47F59" w14:textId="02E74270" w:rsidR="001A344C" w:rsidRPr="0008363F" w:rsidRDefault="004E016E" w:rsidP="00652C66">
      <w:pPr>
        <w:spacing w:after="0" w:line="240" w:lineRule="auto"/>
        <w:rPr>
          <w:rFonts w:ascii="Arial" w:hAnsi="Arial" w:cs="Arial"/>
        </w:rPr>
      </w:pPr>
      <w:r>
        <w:rPr>
          <w:rFonts w:ascii="Arial" w:hAnsi="Arial" w:cs="Arial"/>
        </w:rPr>
        <w:t xml:space="preserve">Positive Behaviour Policy </w:t>
      </w:r>
      <w:r w:rsidR="001A344C" w:rsidRPr="0008363F">
        <w:rPr>
          <w:rFonts w:ascii="Arial" w:hAnsi="Arial" w:cs="Arial"/>
        </w:rPr>
        <w:t xml:space="preserve"> </w:t>
      </w:r>
    </w:p>
    <w:p w14:paraId="0AB65546" w14:textId="77777777" w:rsidR="001A344C" w:rsidRPr="0008363F" w:rsidRDefault="001A344C" w:rsidP="00652C66">
      <w:pPr>
        <w:spacing w:after="0" w:line="240" w:lineRule="auto"/>
        <w:rPr>
          <w:rFonts w:ascii="Arial" w:hAnsi="Arial" w:cs="Arial"/>
        </w:rPr>
      </w:pPr>
      <w:r w:rsidRPr="0008363F">
        <w:rPr>
          <w:rFonts w:ascii="Arial" w:hAnsi="Arial" w:cs="Arial"/>
        </w:rPr>
        <w:t>College Complaints Procedure</w:t>
      </w:r>
    </w:p>
    <w:p w14:paraId="53EAEB5C" w14:textId="77777777" w:rsidR="001A344C" w:rsidRPr="0008363F" w:rsidRDefault="001A344C" w:rsidP="001A344C">
      <w:pPr>
        <w:spacing w:after="0" w:line="240" w:lineRule="auto"/>
        <w:rPr>
          <w:rFonts w:ascii="Arial" w:hAnsi="Arial" w:cs="Arial"/>
        </w:rPr>
      </w:pPr>
    </w:p>
    <w:p w14:paraId="76540122" w14:textId="084DAD6D" w:rsidR="001A344C" w:rsidRPr="0008363F" w:rsidRDefault="00FE1045" w:rsidP="00934805">
      <w:pPr>
        <w:pStyle w:val="Heading1"/>
        <w:numPr>
          <w:ilvl w:val="0"/>
          <w:numId w:val="0"/>
        </w:numPr>
      </w:pPr>
      <w:bookmarkStart w:id="14" w:name="_Toc119932543"/>
      <w:r>
        <w:t>6</w:t>
      </w:r>
      <w:r w:rsidR="001A344C" w:rsidRPr="0008363F">
        <w:t>.</w:t>
      </w:r>
      <w:r w:rsidR="00934805" w:rsidRPr="0008363F">
        <w:t xml:space="preserve"> </w:t>
      </w:r>
      <w:r w:rsidR="001A344C" w:rsidRPr="0008363F">
        <w:t>Equality Impact Assessment</w:t>
      </w:r>
      <w:bookmarkEnd w:id="14"/>
      <w:r w:rsidR="001A344C" w:rsidRPr="0008363F">
        <w:t xml:space="preserve">   </w:t>
      </w:r>
    </w:p>
    <w:p w14:paraId="0FBC77F4" w14:textId="77777777" w:rsidR="001A344C" w:rsidRPr="0008363F" w:rsidRDefault="001A344C" w:rsidP="001A344C">
      <w:pPr>
        <w:spacing w:after="0" w:line="240" w:lineRule="auto"/>
        <w:rPr>
          <w:rFonts w:ascii="Arial" w:hAnsi="Arial" w:cs="Arial"/>
          <w:b/>
        </w:rPr>
      </w:pPr>
    </w:p>
    <w:p w14:paraId="4C529632" w14:textId="75058A00" w:rsidR="001A344C" w:rsidRDefault="001A344C" w:rsidP="00652C66">
      <w:pPr>
        <w:spacing w:after="0" w:line="240" w:lineRule="auto"/>
        <w:jc w:val="both"/>
        <w:rPr>
          <w:rFonts w:ascii="Arial" w:hAnsi="Arial" w:cs="Arial"/>
        </w:rPr>
      </w:pPr>
      <w:r w:rsidRPr="0008363F">
        <w:rPr>
          <w:rFonts w:ascii="Arial" w:hAnsi="Arial" w:cs="Arial"/>
        </w:rPr>
        <w:t xml:space="preserve">Wiltshire College </w:t>
      </w:r>
      <w:r w:rsidR="002254D6">
        <w:rPr>
          <w:rFonts w:ascii="Arial" w:hAnsi="Arial" w:cs="Arial"/>
        </w:rPr>
        <w:t xml:space="preserve">and University Centre </w:t>
      </w:r>
      <w:r w:rsidRPr="0008363F">
        <w:rPr>
          <w:rFonts w:ascii="Arial" w:hAnsi="Arial" w:cs="Arial"/>
        </w:rPr>
        <w:t xml:space="preserve">strives to ensure equality of opportunity for all students, local people and the workforce.  As an employer and a provider of education, the College aims to ensure that none are placed at a disadvantage </w:t>
      </w:r>
      <w:proofErr w:type="gramStart"/>
      <w:r w:rsidRPr="0008363F">
        <w:rPr>
          <w:rFonts w:ascii="Arial" w:hAnsi="Arial" w:cs="Arial"/>
        </w:rPr>
        <w:t>as a result of</w:t>
      </w:r>
      <w:proofErr w:type="gramEnd"/>
      <w:r w:rsidRPr="0008363F">
        <w:rPr>
          <w:rFonts w:ascii="Arial" w:hAnsi="Arial" w:cs="Arial"/>
        </w:rPr>
        <w:t xml:space="preserve"> its policies and procedures.  It is intended that this policy is fair to all.  Where any part could potentially lead to unequal outcomes, the policy then justifies why this is a proportionate means of achieving a legitimate aim.  </w:t>
      </w:r>
    </w:p>
    <w:p w14:paraId="2CBDCA8D" w14:textId="77777777" w:rsidR="00C0422B" w:rsidRDefault="00C0422B" w:rsidP="006165E2">
      <w:pPr>
        <w:pStyle w:val="NoSpacing"/>
      </w:pPr>
      <w:bookmarkStart w:id="15" w:name="_Toc63152610"/>
    </w:p>
    <w:p w14:paraId="49B5D170" w14:textId="056DDD86" w:rsidR="00C0422B" w:rsidRDefault="00FE1045" w:rsidP="00FE1045">
      <w:pPr>
        <w:pStyle w:val="Heading1"/>
        <w:numPr>
          <w:ilvl w:val="0"/>
          <w:numId w:val="0"/>
        </w:numPr>
        <w:jc w:val="both"/>
        <w:rPr>
          <w:color w:val="065993"/>
        </w:rPr>
      </w:pPr>
      <w:bookmarkStart w:id="16" w:name="_Toc119932544"/>
      <w:r>
        <w:rPr>
          <w:color w:val="065993"/>
        </w:rPr>
        <w:t xml:space="preserve">7. </w:t>
      </w:r>
      <w:r w:rsidR="00C0422B" w:rsidRPr="00F53E11">
        <w:rPr>
          <w:color w:val="065993"/>
        </w:rPr>
        <w:t>Data Retention Statement</w:t>
      </w:r>
      <w:bookmarkEnd w:id="15"/>
      <w:bookmarkEnd w:id="16"/>
    </w:p>
    <w:p w14:paraId="5F3088A2" w14:textId="77777777" w:rsidR="00C0422B" w:rsidRPr="003F146E" w:rsidRDefault="00C0422B" w:rsidP="00C0422B">
      <w:pPr>
        <w:pStyle w:val="BodyText"/>
        <w:jc w:val="both"/>
      </w:pPr>
    </w:p>
    <w:p w14:paraId="63F68B9C" w14:textId="77777777" w:rsidR="00C0422B" w:rsidRPr="00F53E11" w:rsidRDefault="00C0422B" w:rsidP="00C0422B">
      <w:pPr>
        <w:pStyle w:val="BodyText"/>
        <w:jc w:val="both"/>
      </w:pPr>
      <w:bookmarkStart w:id="17" w:name="_Toc21599531"/>
      <w:bookmarkStart w:id="18" w:name="_Toc25311720"/>
      <w:r w:rsidRPr="00F53E11">
        <w:t>Wiltshire College &amp; University Centre is committed to ensure the data it collects, and holds is in line with the ICO’s guidance and meets data protection law. Where appropriate a Data Protection Impact Assessment will be undertaken as and when policies are updated to ensure risks to the individual and college are considered and managed.</w:t>
      </w:r>
      <w:bookmarkEnd w:id="17"/>
      <w:bookmarkEnd w:id="18"/>
    </w:p>
    <w:p w14:paraId="0456DAEF" w14:textId="77777777" w:rsidR="00C0422B" w:rsidRPr="00F53E11" w:rsidRDefault="00C0422B" w:rsidP="00C0422B">
      <w:pPr>
        <w:pStyle w:val="BodyText"/>
        <w:jc w:val="both"/>
      </w:pPr>
    </w:p>
    <w:p w14:paraId="1319AE96" w14:textId="77777777" w:rsidR="00C0422B" w:rsidRDefault="00C0422B" w:rsidP="00C0422B">
      <w:pPr>
        <w:pStyle w:val="BodyText"/>
        <w:jc w:val="both"/>
      </w:pPr>
      <w:bookmarkStart w:id="19" w:name="_Toc21599532"/>
      <w:bookmarkStart w:id="20" w:name="_Toc25311721"/>
      <w:r w:rsidRPr="00F53E11">
        <w:t xml:space="preserve">For further information </w:t>
      </w:r>
      <w:r w:rsidRPr="00516E79">
        <w:t>please refer to Wiltshire College &amp; University Centre’s Data Protection</w:t>
      </w:r>
      <w:r>
        <w:t xml:space="preserve"> </w:t>
      </w:r>
      <w:r w:rsidRPr="00516E79">
        <w:t>Policy</w:t>
      </w:r>
      <w:bookmarkEnd w:id="19"/>
      <w:bookmarkEnd w:id="20"/>
      <w:r w:rsidRPr="00516E79">
        <w:t>.</w:t>
      </w:r>
    </w:p>
    <w:p w14:paraId="6EEC082C" w14:textId="77777777" w:rsidR="00210804" w:rsidRPr="0008363F" w:rsidRDefault="00210804" w:rsidP="006165E2">
      <w:pPr>
        <w:pStyle w:val="BodyText"/>
      </w:pPr>
    </w:p>
    <w:p w14:paraId="134319F2" w14:textId="2912F3C0" w:rsidR="00B757FE" w:rsidRPr="0008363F" w:rsidRDefault="00FE1045" w:rsidP="00B757FE">
      <w:pPr>
        <w:pStyle w:val="Heading1"/>
        <w:keepNext w:val="0"/>
        <w:numPr>
          <w:ilvl w:val="0"/>
          <w:numId w:val="0"/>
        </w:numPr>
        <w:adjustRightInd/>
        <w:ind w:left="432" w:hanging="432"/>
        <w:rPr>
          <w:color w:val="064B96"/>
        </w:rPr>
      </w:pPr>
      <w:bookmarkStart w:id="21" w:name="_Toc119932545"/>
      <w:r>
        <w:t>8</w:t>
      </w:r>
      <w:r w:rsidR="00725A73" w:rsidRPr="0008363F">
        <w:t>.</w:t>
      </w:r>
      <w:bookmarkStart w:id="22" w:name="_Toc19794633"/>
      <w:r w:rsidR="00B757FE" w:rsidRPr="0008363F">
        <w:rPr>
          <w:color w:val="064B96"/>
        </w:rPr>
        <w:t xml:space="preserve"> Policy Review and Ownership</w:t>
      </w:r>
      <w:bookmarkEnd w:id="21"/>
      <w:bookmarkEnd w:id="22"/>
    </w:p>
    <w:p w14:paraId="31674E28" w14:textId="77777777" w:rsidR="006B7A63" w:rsidRDefault="006B7A63" w:rsidP="00652C66">
      <w:pPr>
        <w:pStyle w:val="BodyText"/>
      </w:pPr>
    </w:p>
    <w:p w14:paraId="2C374C19" w14:textId="5F347DB4" w:rsidR="00B757FE" w:rsidRDefault="00934805" w:rsidP="004639C3">
      <w:pPr>
        <w:pStyle w:val="BodyText"/>
      </w:pPr>
      <w:r w:rsidRPr="0008363F">
        <w:t>This document is owned and managed by</w:t>
      </w:r>
      <w:r w:rsidR="00D9128E" w:rsidRPr="0008363F">
        <w:t xml:space="preserve"> the Chair of the Equality</w:t>
      </w:r>
      <w:r w:rsidR="006C11AE">
        <w:t xml:space="preserve">, </w:t>
      </w:r>
      <w:r w:rsidR="00D9128E" w:rsidRPr="0008363F">
        <w:t xml:space="preserve">Diversity </w:t>
      </w:r>
      <w:r w:rsidR="006C11AE">
        <w:t xml:space="preserve">and Inclusion </w:t>
      </w:r>
      <w:r w:rsidR="00D9128E" w:rsidRPr="0008363F">
        <w:t>Group</w:t>
      </w:r>
      <w:r w:rsidR="00D227C1" w:rsidRPr="0008363F">
        <w:t>.</w:t>
      </w:r>
      <w:r w:rsidRPr="0008363F">
        <w:t xml:space="preserve"> The policy will be reviewed and amended as required, and at least </w:t>
      </w:r>
      <w:r w:rsidR="001D5385">
        <w:t>bi-</w:t>
      </w:r>
      <w:r w:rsidR="00F208F4">
        <w:t>annually</w:t>
      </w:r>
      <w:r w:rsidRPr="0008363F">
        <w:t xml:space="preserve"> by </w:t>
      </w:r>
      <w:r w:rsidR="00D227C1" w:rsidRPr="0008363F">
        <w:t>Chair of the Equality</w:t>
      </w:r>
      <w:r w:rsidR="006C11AE">
        <w:t>,</w:t>
      </w:r>
      <w:r w:rsidR="00D227C1" w:rsidRPr="0008363F">
        <w:t xml:space="preserve"> Diversity</w:t>
      </w:r>
      <w:r w:rsidR="006C11AE">
        <w:t xml:space="preserve"> and Inclusion</w:t>
      </w:r>
      <w:r w:rsidR="00D227C1" w:rsidRPr="0008363F">
        <w:t xml:space="preserve"> Group </w:t>
      </w:r>
      <w:r w:rsidRPr="0008363F">
        <w:t>or appropriate substitute.</w:t>
      </w:r>
    </w:p>
    <w:p w14:paraId="6C9102DB" w14:textId="77777777" w:rsidR="003235F6" w:rsidRDefault="003235F6" w:rsidP="003235F6">
      <w:pPr>
        <w:pStyle w:val="BodyText"/>
      </w:pPr>
    </w:p>
    <w:p w14:paraId="0DBFDC7D" w14:textId="77777777" w:rsidR="003235F6" w:rsidRPr="00FF3207" w:rsidRDefault="003235F6" w:rsidP="003235F6">
      <w:pPr>
        <w:pStyle w:val="Heading1"/>
        <w:numPr>
          <w:ilvl w:val="0"/>
          <w:numId w:val="0"/>
        </w:numPr>
        <w:ind w:left="432" w:hanging="432"/>
      </w:pPr>
      <w:bookmarkStart w:id="23" w:name="_Toc63152612"/>
      <w:bookmarkStart w:id="24" w:name="_Toc119932546"/>
      <w:r>
        <w:t xml:space="preserve">9. </w:t>
      </w:r>
      <w:r w:rsidRPr="00FF3207">
        <w:t>Amendments Log</w:t>
      </w:r>
      <w:bookmarkEnd w:id="23"/>
      <w:bookmarkEnd w:id="24"/>
    </w:p>
    <w:p w14:paraId="147A70B1" w14:textId="77777777" w:rsidR="003235F6" w:rsidRDefault="003235F6" w:rsidP="003235F6">
      <w:pPr>
        <w:jc w:val="both"/>
        <w:rPr>
          <w:rFonts w:ascii="Arial" w:eastAsia="Arial" w:hAnsi="Arial" w:cs="Arial"/>
          <w:color w:val="064B96"/>
          <w:lang w:eastAsia="en-GB" w:bidi="en-GB"/>
        </w:rPr>
      </w:pPr>
    </w:p>
    <w:tbl>
      <w:tblPr>
        <w:tblStyle w:val="TableGrid"/>
        <w:tblW w:w="0" w:type="auto"/>
        <w:tblLook w:val="04A0" w:firstRow="1" w:lastRow="0" w:firstColumn="1" w:lastColumn="0" w:noHBand="0" w:noVBand="1"/>
      </w:tblPr>
      <w:tblGrid>
        <w:gridCol w:w="988"/>
        <w:gridCol w:w="1559"/>
        <w:gridCol w:w="4138"/>
        <w:gridCol w:w="2331"/>
      </w:tblGrid>
      <w:tr w:rsidR="003235F6" w14:paraId="62E8DAEE" w14:textId="77777777" w:rsidTr="008B2C11">
        <w:tc>
          <w:tcPr>
            <w:tcW w:w="988" w:type="dxa"/>
          </w:tcPr>
          <w:p w14:paraId="38420281" w14:textId="77777777" w:rsidR="003235F6" w:rsidRPr="00D50E3E" w:rsidRDefault="003235F6" w:rsidP="008B2C11">
            <w:pPr>
              <w:rPr>
                <w:rFonts w:ascii="Arial" w:eastAsia="Arial" w:hAnsi="Arial" w:cs="Arial"/>
                <w:lang w:eastAsia="en-GB" w:bidi="en-GB"/>
              </w:rPr>
            </w:pPr>
            <w:r w:rsidRPr="00D50E3E">
              <w:rPr>
                <w:rFonts w:ascii="Arial" w:eastAsia="Arial" w:hAnsi="Arial" w:cs="Arial"/>
                <w:lang w:eastAsia="en-GB" w:bidi="en-GB"/>
              </w:rPr>
              <w:t>Version</w:t>
            </w:r>
          </w:p>
        </w:tc>
        <w:tc>
          <w:tcPr>
            <w:tcW w:w="1559" w:type="dxa"/>
          </w:tcPr>
          <w:p w14:paraId="5766DE49" w14:textId="77777777" w:rsidR="003235F6" w:rsidRPr="00D50E3E" w:rsidRDefault="003235F6" w:rsidP="008B2C11">
            <w:pPr>
              <w:rPr>
                <w:rFonts w:ascii="Arial" w:eastAsia="Arial" w:hAnsi="Arial" w:cs="Arial"/>
                <w:lang w:eastAsia="en-GB" w:bidi="en-GB"/>
              </w:rPr>
            </w:pPr>
            <w:r w:rsidRPr="00D50E3E">
              <w:rPr>
                <w:rFonts w:ascii="Arial" w:eastAsia="Arial" w:hAnsi="Arial" w:cs="Arial"/>
                <w:lang w:eastAsia="en-GB" w:bidi="en-GB"/>
              </w:rPr>
              <w:t>Date of Issue</w:t>
            </w:r>
          </w:p>
        </w:tc>
        <w:tc>
          <w:tcPr>
            <w:tcW w:w="4138" w:type="dxa"/>
          </w:tcPr>
          <w:p w14:paraId="206A850A" w14:textId="77777777" w:rsidR="003235F6" w:rsidRPr="00D50E3E" w:rsidRDefault="003235F6" w:rsidP="008B2C11">
            <w:pPr>
              <w:rPr>
                <w:rFonts w:ascii="Arial" w:eastAsia="Arial" w:hAnsi="Arial" w:cs="Arial"/>
                <w:lang w:eastAsia="en-GB" w:bidi="en-GB"/>
              </w:rPr>
            </w:pPr>
            <w:r>
              <w:rPr>
                <w:rFonts w:ascii="Arial" w:eastAsia="Arial" w:hAnsi="Arial" w:cs="Arial"/>
                <w:lang w:eastAsia="en-GB" w:bidi="en-GB"/>
              </w:rPr>
              <w:t>Amendment summary</w:t>
            </w:r>
          </w:p>
        </w:tc>
        <w:tc>
          <w:tcPr>
            <w:tcW w:w="2331" w:type="dxa"/>
          </w:tcPr>
          <w:p w14:paraId="317EA767" w14:textId="77777777" w:rsidR="003235F6" w:rsidRPr="00D50E3E" w:rsidRDefault="003235F6" w:rsidP="008B2C11">
            <w:pPr>
              <w:rPr>
                <w:rFonts w:ascii="Arial" w:eastAsia="Arial" w:hAnsi="Arial" w:cs="Arial"/>
                <w:lang w:eastAsia="en-GB" w:bidi="en-GB"/>
              </w:rPr>
            </w:pPr>
            <w:r w:rsidRPr="00D50E3E">
              <w:rPr>
                <w:rFonts w:ascii="Arial" w:eastAsia="Arial" w:hAnsi="Arial" w:cs="Arial"/>
                <w:lang w:eastAsia="en-GB" w:bidi="en-GB"/>
              </w:rPr>
              <w:t>Author(s)</w:t>
            </w:r>
          </w:p>
        </w:tc>
      </w:tr>
      <w:tr w:rsidR="003235F6" w:rsidRPr="004E016E" w14:paraId="323E37BB" w14:textId="77777777" w:rsidTr="008B2C11">
        <w:tc>
          <w:tcPr>
            <w:tcW w:w="988" w:type="dxa"/>
          </w:tcPr>
          <w:p w14:paraId="1A23C55D" w14:textId="77777777" w:rsidR="003235F6" w:rsidRPr="004E016E" w:rsidRDefault="003235F6" w:rsidP="008B2C11">
            <w:pPr>
              <w:rPr>
                <w:rFonts w:ascii="Arial" w:eastAsia="Arial" w:hAnsi="Arial" w:cs="Arial"/>
                <w:lang w:eastAsia="en-GB" w:bidi="en-GB"/>
              </w:rPr>
            </w:pPr>
            <w:r w:rsidRPr="004E016E">
              <w:rPr>
                <w:rFonts w:ascii="Arial" w:eastAsia="Arial" w:hAnsi="Arial" w:cs="Arial"/>
                <w:lang w:eastAsia="en-GB" w:bidi="en-GB"/>
              </w:rPr>
              <w:t>V1.0</w:t>
            </w:r>
          </w:p>
        </w:tc>
        <w:tc>
          <w:tcPr>
            <w:tcW w:w="1559" w:type="dxa"/>
          </w:tcPr>
          <w:p w14:paraId="69573FA6" w14:textId="77777777" w:rsidR="003235F6" w:rsidRPr="004E016E" w:rsidRDefault="003235F6" w:rsidP="008B2C11">
            <w:pPr>
              <w:rPr>
                <w:rFonts w:ascii="Arial" w:eastAsia="Arial" w:hAnsi="Arial" w:cs="Arial"/>
                <w:lang w:eastAsia="en-GB" w:bidi="en-GB"/>
              </w:rPr>
            </w:pPr>
            <w:r w:rsidRPr="004E016E">
              <w:rPr>
                <w:rFonts w:ascii="Arial" w:eastAsia="Arial" w:hAnsi="Arial" w:cs="Arial"/>
                <w:lang w:eastAsia="en-GB" w:bidi="en-GB"/>
              </w:rPr>
              <w:t>23/01/2019</w:t>
            </w:r>
          </w:p>
        </w:tc>
        <w:tc>
          <w:tcPr>
            <w:tcW w:w="4138" w:type="dxa"/>
          </w:tcPr>
          <w:p w14:paraId="5331AC5A" w14:textId="77777777" w:rsidR="003235F6" w:rsidRPr="004E016E" w:rsidRDefault="003235F6" w:rsidP="008B2C11">
            <w:pPr>
              <w:rPr>
                <w:rFonts w:ascii="Arial" w:eastAsia="Arial" w:hAnsi="Arial" w:cs="Arial"/>
                <w:lang w:eastAsia="en-GB" w:bidi="en-GB"/>
              </w:rPr>
            </w:pPr>
            <w:r w:rsidRPr="004E016E">
              <w:rPr>
                <w:rFonts w:ascii="Arial" w:eastAsia="Arial" w:hAnsi="Arial" w:cs="Arial"/>
                <w:lang w:eastAsia="en-GB" w:bidi="en-GB"/>
              </w:rPr>
              <w:t>Approved by SMT</w:t>
            </w:r>
          </w:p>
        </w:tc>
        <w:tc>
          <w:tcPr>
            <w:tcW w:w="2331" w:type="dxa"/>
          </w:tcPr>
          <w:p w14:paraId="33ADEBDC" w14:textId="77777777" w:rsidR="003235F6" w:rsidRPr="004E016E" w:rsidRDefault="003235F6" w:rsidP="008B2C11">
            <w:pPr>
              <w:rPr>
                <w:rFonts w:ascii="Arial" w:eastAsia="Arial" w:hAnsi="Arial" w:cs="Arial"/>
                <w:lang w:eastAsia="en-GB" w:bidi="en-GB"/>
              </w:rPr>
            </w:pPr>
          </w:p>
        </w:tc>
      </w:tr>
      <w:tr w:rsidR="003235F6" w:rsidRPr="004E016E" w14:paraId="01717BC8" w14:textId="77777777" w:rsidTr="008B2C11">
        <w:tc>
          <w:tcPr>
            <w:tcW w:w="988" w:type="dxa"/>
          </w:tcPr>
          <w:p w14:paraId="17ECCE7D" w14:textId="77777777" w:rsidR="003235F6" w:rsidRPr="004E016E" w:rsidRDefault="003235F6" w:rsidP="008B2C11">
            <w:pPr>
              <w:rPr>
                <w:rFonts w:ascii="Arial" w:eastAsia="Arial" w:hAnsi="Arial" w:cs="Arial"/>
                <w:lang w:eastAsia="en-GB" w:bidi="en-GB"/>
              </w:rPr>
            </w:pPr>
            <w:r w:rsidRPr="004E016E">
              <w:rPr>
                <w:rFonts w:ascii="Arial" w:eastAsia="Arial" w:hAnsi="Arial" w:cs="Arial"/>
                <w:lang w:eastAsia="en-GB" w:bidi="en-GB"/>
              </w:rPr>
              <w:t>V1.1</w:t>
            </w:r>
          </w:p>
        </w:tc>
        <w:tc>
          <w:tcPr>
            <w:tcW w:w="1559" w:type="dxa"/>
          </w:tcPr>
          <w:p w14:paraId="72BA44CF" w14:textId="77777777" w:rsidR="003235F6" w:rsidRPr="004E016E" w:rsidRDefault="003235F6" w:rsidP="008B2C11">
            <w:pPr>
              <w:rPr>
                <w:rFonts w:ascii="Arial" w:eastAsia="Arial" w:hAnsi="Arial" w:cs="Arial"/>
                <w:lang w:eastAsia="en-GB" w:bidi="en-GB"/>
              </w:rPr>
            </w:pPr>
            <w:r w:rsidRPr="004E016E">
              <w:rPr>
                <w:rFonts w:ascii="Arial" w:eastAsia="Arial" w:hAnsi="Arial" w:cs="Arial"/>
                <w:lang w:eastAsia="en-GB" w:bidi="en-GB"/>
              </w:rPr>
              <w:t>26/05//2021</w:t>
            </w:r>
          </w:p>
        </w:tc>
        <w:tc>
          <w:tcPr>
            <w:tcW w:w="4138" w:type="dxa"/>
          </w:tcPr>
          <w:p w14:paraId="6EEEAA43" w14:textId="77777777" w:rsidR="003235F6" w:rsidRPr="004E016E" w:rsidRDefault="003235F6" w:rsidP="008B2C11">
            <w:pPr>
              <w:rPr>
                <w:rFonts w:ascii="Arial" w:eastAsia="Arial" w:hAnsi="Arial" w:cs="Arial"/>
                <w:lang w:eastAsia="en-GB" w:bidi="en-GB"/>
              </w:rPr>
            </w:pPr>
            <w:r w:rsidRPr="004E016E">
              <w:rPr>
                <w:rFonts w:ascii="Arial" w:eastAsia="Arial" w:hAnsi="Arial" w:cs="Arial"/>
                <w:lang w:eastAsia="en-GB" w:bidi="en-GB"/>
              </w:rPr>
              <w:t xml:space="preserve">Full review undertaken and approved by SMT. </w:t>
            </w:r>
          </w:p>
        </w:tc>
        <w:tc>
          <w:tcPr>
            <w:tcW w:w="2331" w:type="dxa"/>
          </w:tcPr>
          <w:p w14:paraId="5506D04A" w14:textId="77777777" w:rsidR="003235F6" w:rsidRPr="004E016E" w:rsidRDefault="003235F6" w:rsidP="008B2C11">
            <w:pPr>
              <w:rPr>
                <w:rFonts w:ascii="Arial" w:eastAsia="Arial" w:hAnsi="Arial" w:cs="Arial"/>
                <w:lang w:eastAsia="en-GB" w:bidi="en-GB"/>
              </w:rPr>
            </w:pPr>
            <w:r w:rsidRPr="004E016E">
              <w:rPr>
                <w:rFonts w:ascii="Arial" w:eastAsia="Arial" w:hAnsi="Arial" w:cs="Arial"/>
                <w:lang w:eastAsia="en-GB" w:bidi="en-GB"/>
              </w:rPr>
              <w:t>Denise Lloyd</w:t>
            </w:r>
          </w:p>
        </w:tc>
      </w:tr>
      <w:tr w:rsidR="003235F6" w14:paraId="1EFDB973" w14:textId="77777777" w:rsidTr="008B2C11">
        <w:tc>
          <w:tcPr>
            <w:tcW w:w="988" w:type="dxa"/>
          </w:tcPr>
          <w:p w14:paraId="79A65369" w14:textId="77777777" w:rsidR="003235F6" w:rsidRPr="004E016E" w:rsidRDefault="003235F6" w:rsidP="008B2C11">
            <w:pPr>
              <w:rPr>
                <w:rFonts w:ascii="Arial" w:eastAsia="Arial" w:hAnsi="Arial" w:cs="Arial"/>
                <w:lang w:eastAsia="en-GB" w:bidi="en-GB"/>
              </w:rPr>
            </w:pPr>
            <w:r w:rsidRPr="004E016E">
              <w:rPr>
                <w:rFonts w:ascii="Arial" w:eastAsia="Arial" w:hAnsi="Arial" w:cs="Arial"/>
                <w:lang w:eastAsia="en-GB" w:bidi="en-GB"/>
              </w:rPr>
              <w:t>V3.1</w:t>
            </w:r>
          </w:p>
        </w:tc>
        <w:tc>
          <w:tcPr>
            <w:tcW w:w="1559" w:type="dxa"/>
          </w:tcPr>
          <w:p w14:paraId="7CDAE657" w14:textId="77777777" w:rsidR="003235F6" w:rsidRPr="004E016E" w:rsidRDefault="003235F6" w:rsidP="008B2C11">
            <w:pPr>
              <w:rPr>
                <w:rFonts w:ascii="Arial" w:eastAsia="Arial" w:hAnsi="Arial" w:cs="Arial"/>
                <w:lang w:eastAsia="en-GB" w:bidi="en-GB"/>
              </w:rPr>
            </w:pPr>
            <w:r w:rsidRPr="004E016E">
              <w:rPr>
                <w:rFonts w:ascii="Arial" w:eastAsia="Arial" w:hAnsi="Arial" w:cs="Arial"/>
                <w:lang w:eastAsia="en-GB" w:bidi="en-GB"/>
              </w:rPr>
              <w:t>15/11/22</w:t>
            </w:r>
          </w:p>
        </w:tc>
        <w:tc>
          <w:tcPr>
            <w:tcW w:w="4138" w:type="dxa"/>
          </w:tcPr>
          <w:p w14:paraId="74C3A571" w14:textId="77777777" w:rsidR="003235F6" w:rsidRPr="004E016E" w:rsidRDefault="003235F6" w:rsidP="008B2C11">
            <w:pPr>
              <w:rPr>
                <w:rFonts w:ascii="Arial" w:eastAsia="Arial" w:hAnsi="Arial" w:cs="Arial"/>
                <w:lang w:eastAsia="en-GB" w:bidi="en-GB"/>
              </w:rPr>
            </w:pPr>
            <w:r w:rsidRPr="004E016E">
              <w:rPr>
                <w:rFonts w:ascii="Arial" w:eastAsia="Arial" w:hAnsi="Arial" w:cs="Arial"/>
                <w:lang w:eastAsia="en-GB" w:bidi="en-GB"/>
              </w:rPr>
              <w:t>Approved by SLT</w:t>
            </w:r>
          </w:p>
        </w:tc>
        <w:tc>
          <w:tcPr>
            <w:tcW w:w="2331" w:type="dxa"/>
          </w:tcPr>
          <w:p w14:paraId="10AEDA69" w14:textId="77777777" w:rsidR="003235F6" w:rsidRPr="004E016E" w:rsidRDefault="003235F6" w:rsidP="008B2C11">
            <w:pPr>
              <w:rPr>
                <w:rFonts w:ascii="Arial" w:eastAsia="Arial" w:hAnsi="Arial" w:cs="Arial"/>
                <w:lang w:eastAsia="en-GB" w:bidi="en-GB"/>
              </w:rPr>
            </w:pPr>
            <w:r w:rsidRPr="004E016E">
              <w:rPr>
                <w:rFonts w:ascii="Arial" w:eastAsia="Arial" w:hAnsi="Arial" w:cs="Arial"/>
                <w:lang w:eastAsia="en-GB" w:bidi="en-GB"/>
              </w:rPr>
              <w:t>Jo Grenfell</w:t>
            </w:r>
          </w:p>
        </w:tc>
      </w:tr>
      <w:tr w:rsidR="003235F6" w14:paraId="78F47573" w14:textId="77777777" w:rsidTr="008B2C11">
        <w:tc>
          <w:tcPr>
            <w:tcW w:w="988" w:type="dxa"/>
          </w:tcPr>
          <w:p w14:paraId="06C03950" w14:textId="77777777" w:rsidR="003235F6" w:rsidRPr="004E016E" w:rsidRDefault="003235F6" w:rsidP="008B2C11">
            <w:pPr>
              <w:rPr>
                <w:rFonts w:ascii="Arial" w:eastAsia="Arial" w:hAnsi="Arial" w:cs="Arial"/>
                <w:lang w:eastAsia="en-GB" w:bidi="en-GB"/>
              </w:rPr>
            </w:pPr>
            <w:r>
              <w:rPr>
                <w:rFonts w:ascii="Arial" w:eastAsia="Arial" w:hAnsi="Arial" w:cs="Arial"/>
                <w:lang w:eastAsia="en-GB" w:bidi="en-GB"/>
              </w:rPr>
              <w:t>V4</w:t>
            </w:r>
          </w:p>
        </w:tc>
        <w:tc>
          <w:tcPr>
            <w:tcW w:w="1559" w:type="dxa"/>
          </w:tcPr>
          <w:p w14:paraId="17635EF3" w14:textId="77777777" w:rsidR="003235F6" w:rsidRPr="004E016E" w:rsidRDefault="003235F6" w:rsidP="008B2C11">
            <w:pPr>
              <w:rPr>
                <w:rFonts w:ascii="Arial" w:eastAsia="Arial" w:hAnsi="Arial" w:cs="Arial"/>
                <w:lang w:eastAsia="en-GB" w:bidi="en-GB"/>
              </w:rPr>
            </w:pPr>
            <w:r>
              <w:rPr>
                <w:rFonts w:ascii="Arial" w:eastAsia="Arial" w:hAnsi="Arial" w:cs="Arial"/>
                <w:lang w:eastAsia="en-GB" w:bidi="en-GB"/>
              </w:rPr>
              <w:t>02/04/2024</w:t>
            </w:r>
          </w:p>
        </w:tc>
        <w:tc>
          <w:tcPr>
            <w:tcW w:w="4138" w:type="dxa"/>
          </w:tcPr>
          <w:p w14:paraId="5A3E3C2F" w14:textId="77777777" w:rsidR="003235F6" w:rsidRPr="004E016E" w:rsidRDefault="003235F6" w:rsidP="008B2C11">
            <w:pPr>
              <w:rPr>
                <w:rFonts w:ascii="Arial" w:eastAsia="Arial" w:hAnsi="Arial" w:cs="Arial"/>
                <w:lang w:eastAsia="en-GB" w:bidi="en-GB"/>
              </w:rPr>
            </w:pPr>
            <w:r>
              <w:rPr>
                <w:rFonts w:ascii="Arial" w:eastAsia="Arial" w:hAnsi="Arial" w:cs="Arial"/>
                <w:lang w:eastAsia="en-GB" w:bidi="en-GB"/>
              </w:rPr>
              <w:t xml:space="preserve">Approved by </w:t>
            </w:r>
            <w:proofErr w:type="gramStart"/>
            <w:r>
              <w:rPr>
                <w:rFonts w:ascii="Arial" w:eastAsia="Arial" w:hAnsi="Arial" w:cs="Arial"/>
                <w:lang w:eastAsia="en-GB" w:bidi="en-GB"/>
              </w:rPr>
              <w:t>governors</w:t>
            </w:r>
            <w:proofErr w:type="gramEnd"/>
            <w:r>
              <w:rPr>
                <w:rFonts w:ascii="Arial" w:eastAsia="Arial" w:hAnsi="Arial" w:cs="Arial"/>
                <w:lang w:eastAsia="en-GB" w:bidi="en-GB"/>
              </w:rPr>
              <w:t xml:space="preserve"> 9 May 2024</w:t>
            </w:r>
          </w:p>
        </w:tc>
        <w:tc>
          <w:tcPr>
            <w:tcW w:w="2331" w:type="dxa"/>
          </w:tcPr>
          <w:p w14:paraId="2097C1D9" w14:textId="77777777" w:rsidR="003235F6" w:rsidRPr="004E016E" w:rsidRDefault="003235F6" w:rsidP="008B2C11">
            <w:pPr>
              <w:rPr>
                <w:rFonts w:ascii="Arial" w:eastAsia="Arial" w:hAnsi="Arial" w:cs="Arial"/>
                <w:lang w:eastAsia="en-GB" w:bidi="en-GB"/>
              </w:rPr>
            </w:pPr>
            <w:r>
              <w:rPr>
                <w:rFonts w:ascii="Arial" w:eastAsia="Arial" w:hAnsi="Arial" w:cs="Arial"/>
                <w:lang w:eastAsia="en-GB" w:bidi="en-GB"/>
              </w:rPr>
              <w:t>Jo Grenfell</w:t>
            </w:r>
          </w:p>
        </w:tc>
      </w:tr>
    </w:tbl>
    <w:p w14:paraId="554AB1E4" w14:textId="77777777" w:rsidR="003235F6" w:rsidRDefault="003235F6" w:rsidP="003235F6"/>
    <w:p w14:paraId="657AE8CA" w14:textId="77777777" w:rsidR="0074500D" w:rsidRPr="0037308C" w:rsidRDefault="0074500D" w:rsidP="0074500D">
      <w:pPr>
        <w:rPr>
          <w:rFonts w:ascii="Arial" w:hAnsi="Arial" w:cs="Arial"/>
          <w:b/>
          <w:bCs/>
        </w:rPr>
      </w:pPr>
      <w:r w:rsidRPr="0037308C">
        <w:rPr>
          <w:rFonts w:ascii="Arial" w:hAnsi="Arial" w:cs="Arial"/>
          <w:b/>
          <w:bCs/>
        </w:rPr>
        <w:lastRenderedPageBreak/>
        <w:t xml:space="preserve">APPENDIX 1 </w:t>
      </w:r>
    </w:p>
    <w:p w14:paraId="669FBF28" w14:textId="28749BB7" w:rsidR="0074500D" w:rsidRPr="0037308C" w:rsidRDefault="0074500D" w:rsidP="00E44F41">
      <w:pPr>
        <w:jc w:val="center"/>
        <w:rPr>
          <w:rFonts w:ascii="Arial" w:hAnsi="Arial" w:cs="Arial"/>
          <w:b/>
          <w:bCs/>
        </w:rPr>
      </w:pPr>
      <w:r w:rsidRPr="0037308C">
        <w:rPr>
          <w:rFonts w:ascii="Arial" w:hAnsi="Arial" w:cs="Arial"/>
          <w:b/>
          <w:bCs/>
        </w:rPr>
        <w:t>Equality Act 2010 – Protected Characteristics</w:t>
      </w:r>
    </w:p>
    <w:p w14:paraId="69C99A14" w14:textId="77777777" w:rsidR="0074500D" w:rsidRPr="0037308C" w:rsidRDefault="0074500D" w:rsidP="00AB1FB1">
      <w:pPr>
        <w:spacing w:after="0" w:line="240" w:lineRule="auto"/>
        <w:rPr>
          <w:rFonts w:ascii="Arial" w:hAnsi="Arial" w:cs="Arial"/>
        </w:rPr>
      </w:pPr>
      <w:r w:rsidRPr="0037308C">
        <w:rPr>
          <w:rFonts w:ascii="Arial" w:hAnsi="Arial" w:cs="Arial"/>
        </w:rPr>
        <w:t xml:space="preserve">The Equality Act 2010 applies to the college as both an employer and education provider. The Act </w:t>
      </w:r>
    </w:p>
    <w:p w14:paraId="7628DF2F" w14:textId="184D820D" w:rsidR="0074500D" w:rsidRPr="0037308C" w:rsidRDefault="0074500D" w:rsidP="00AB1FB1">
      <w:pPr>
        <w:spacing w:after="0" w:line="240" w:lineRule="auto"/>
        <w:rPr>
          <w:rFonts w:ascii="Arial" w:hAnsi="Arial" w:cs="Arial"/>
        </w:rPr>
      </w:pPr>
      <w:r w:rsidRPr="0037308C">
        <w:rPr>
          <w:rFonts w:ascii="Arial" w:hAnsi="Arial" w:cs="Arial"/>
        </w:rPr>
        <w:t>identifies nine ‘protected characteristics’</w:t>
      </w:r>
    </w:p>
    <w:p w14:paraId="7082F001" w14:textId="77777777" w:rsidR="00AB1FB1" w:rsidRPr="0037308C" w:rsidRDefault="00AB1FB1" w:rsidP="00AB1FB1">
      <w:pPr>
        <w:spacing w:after="0" w:line="240" w:lineRule="auto"/>
        <w:rPr>
          <w:rFonts w:ascii="Arial" w:hAnsi="Arial" w:cs="Arial"/>
        </w:rPr>
      </w:pPr>
    </w:p>
    <w:p w14:paraId="1906F9D3" w14:textId="77777777" w:rsidR="0074500D" w:rsidRPr="0037308C" w:rsidRDefault="0074500D" w:rsidP="00EE3478">
      <w:pPr>
        <w:spacing w:after="0"/>
        <w:rPr>
          <w:rFonts w:ascii="Arial" w:hAnsi="Arial" w:cs="Arial"/>
          <w:b/>
          <w:bCs/>
        </w:rPr>
      </w:pPr>
      <w:r w:rsidRPr="0037308C">
        <w:rPr>
          <w:rFonts w:ascii="Arial" w:hAnsi="Arial" w:cs="Arial"/>
          <w:b/>
          <w:bCs/>
        </w:rPr>
        <w:t xml:space="preserve">Age </w:t>
      </w:r>
    </w:p>
    <w:p w14:paraId="6F487C54" w14:textId="7D520ED2" w:rsidR="0074500D" w:rsidRPr="0037308C" w:rsidRDefault="0074500D" w:rsidP="0074500D">
      <w:pPr>
        <w:rPr>
          <w:rFonts w:ascii="Arial" w:hAnsi="Arial" w:cs="Arial"/>
        </w:rPr>
      </w:pPr>
      <w:r w:rsidRPr="0037308C">
        <w:rPr>
          <w:rFonts w:ascii="Arial" w:hAnsi="Arial" w:cs="Arial"/>
        </w:rPr>
        <w:t>The Act protects people of all ages (under-18s are only protected against age discrimination in relation to work, not in the ‘provision of goods and services’) however, different treatment because of age is not unlawful discrimination if an organisation can justify it as a “proportionate means of achieving a legitimate aim”.</w:t>
      </w:r>
    </w:p>
    <w:p w14:paraId="4AD6A604" w14:textId="77777777" w:rsidR="0074500D" w:rsidRPr="0037308C" w:rsidRDefault="0074500D" w:rsidP="00EE3478">
      <w:pPr>
        <w:spacing w:after="0"/>
        <w:rPr>
          <w:rFonts w:ascii="Arial" w:hAnsi="Arial" w:cs="Arial"/>
          <w:b/>
          <w:bCs/>
        </w:rPr>
      </w:pPr>
      <w:r w:rsidRPr="0037308C">
        <w:rPr>
          <w:rFonts w:ascii="Arial" w:hAnsi="Arial" w:cs="Arial"/>
          <w:b/>
          <w:bCs/>
        </w:rPr>
        <w:t xml:space="preserve">Disability </w:t>
      </w:r>
    </w:p>
    <w:p w14:paraId="388A5C02" w14:textId="0EA4DE0B" w:rsidR="0074500D" w:rsidRPr="0037308C" w:rsidRDefault="0074500D" w:rsidP="0074500D">
      <w:pPr>
        <w:rPr>
          <w:rFonts w:ascii="Arial" w:hAnsi="Arial" w:cs="Arial"/>
        </w:rPr>
      </w:pPr>
      <w:r w:rsidRPr="0037308C">
        <w:rPr>
          <w:rFonts w:ascii="Arial" w:hAnsi="Arial" w:cs="Arial"/>
        </w:rPr>
        <w:t xml:space="preserve">Under the Act a person has a disability if they have a physical or mental impairment which has a substantial and long-term adverse effect on a person’s ability to carry out normal day to day </w:t>
      </w:r>
      <w:r w:rsidR="00EE3478" w:rsidRPr="0037308C">
        <w:rPr>
          <w:rFonts w:ascii="Arial" w:hAnsi="Arial" w:cs="Arial"/>
        </w:rPr>
        <w:t>a</w:t>
      </w:r>
      <w:r w:rsidRPr="0037308C">
        <w:rPr>
          <w:rFonts w:ascii="Arial" w:hAnsi="Arial" w:cs="Arial"/>
        </w:rPr>
        <w:t xml:space="preserve">ctivities. HIV, </w:t>
      </w:r>
      <w:r w:rsidR="004E016E" w:rsidRPr="0037308C">
        <w:rPr>
          <w:rFonts w:ascii="Arial" w:hAnsi="Arial" w:cs="Arial"/>
        </w:rPr>
        <w:t>cancer,</w:t>
      </w:r>
      <w:r w:rsidRPr="0037308C">
        <w:rPr>
          <w:rFonts w:ascii="Arial" w:hAnsi="Arial" w:cs="Arial"/>
        </w:rPr>
        <w:t xml:space="preserve"> and MS are included from the point of diagnosis.</w:t>
      </w:r>
    </w:p>
    <w:p w14:paraId="2EF8835C" w14:textId="77777777" w:rsidR="0074500D" w:rsidRPr="0037308C" w:rsidRDefault="0074500D" w:rsidP="00AB1FB1">
      <w:pPr>
        <w:spacing w:after="0"/>
        <w:rPr>
          <w:rFonts w:ascii="Arial" w:hAnsi="Arial" w:cs="Arial"/>
          <w:b/>
          <w:bCs/>
        </w:rPr>
      </w:pPr>
      <w:r w:rsidRPr="0037308C">
        <w:rPr>
          <w:rFonts w:ascii="Arial" w:hAnsi="Arial" w:cs="Arial"/>
          <w:b/>
          <w:bCs/>
        </w:rPr>
        <w:t xml:space="preserve">Sex </w:t>
      </w:r>
    </w:p>
    <w:p w14:paraId="286A6DAF" w14:textId="77777777" w:rsidR="00AB1FB1" w:rsidRPr="0037308C" w:rsidRDefault="0074500D" w:rsidP="0074500D">
      <w:pPr>
        <w:rPr>
          <w:rFonts w:ascii="Arial" w:hAnsi="Arial" w:cs="Arial"/>
        </w:rPr>
      </w:pPr>
      <w:r w:rsidRPr="0037308C">
        <w:rPr>
          <w:rFonts w:ascii="Arial" w:hAnsi="Arial" w:cs="Arial"/>
        </w:rPr>
        <w:t>Both men and women are protected under the Act.</w:t>
      </w:r>
    </w:p>
    <w:p w14:paraId="7C002E36" w14:textId="7019CA15" w:rsidR="0074500D" w:rsidRPr="0037308C" w:rsidRDefault="0074500D" w:rsidP="00AB1FB1">
      <w:pPr>
        <w:spacing w:after="0"/>
        <w:rPr>
          <w:rFonts w:ascii="Arial" w:hAnsi="Arial" w:cs="Arial"/>
          <w:b/>
          <w:bCs/>
        </w:rPr>
      </w:pPr>
      <w:r w:rsidRPr="0037308C">
        <w:rPr>
          <w:rFonts w:ascii="Arial" w:hAnsi="Arial" w:cs="Arial"/>
          <w:b/>
          <w:bCs/>
        </w:rPr>
        <w:t xml:space="preserve">Gender Reassignment </w:t>
      </w:r>
    </w:p>
    <w:p w14:paraId="23B20555" w14:textId="0FFF7EE1" w:rsidR="0074500D" w:rsidRPr="0037308C" w:rsidRDefault="0074500D" w:rsidP="0074500D">
      <w:pPr>
        <w:rPr>
          <w:rFonts w:ascii="Arial" w:hAnsi="Arial" w:cs="Arial"/>
        </w:rPr>
      </w:pPr>
      <w:r w:rsidRPr="0037308C">
        <w:rPr>
          <w:rFonts w:ascii="Arial" w:hAnsi="Arial" w:cs="Arial"/>
        </w:rPr>
        <w:t>The Act provides protection for transsexual people. A transsexual person is someone who proposes to, starts, or has completed a process to change his or her gender. The Act no longer requires a person to be under medical supervision to be protected, so a woman who decides to live as a man but does not undergo any medical procedures would be covered.</w:t>
      </w:r>
    </w:p>
    <w:p w14:paraId="7F834253" w14:textId="77777777" w:rsidR="0074500D" w:rsidRPr="0037308C" w:rsidRDefault="0074500D" w:rsidP="00AB1FB1">
      <w:pPr>
        <w:spacing w:after="0"/>
        <w:rPr>
          <w:rFonts w:ascii="Arial" w:hAnsi="Arial" w:cs="Arial"/>
          <w:b/>
          <w:bCs/>
        </w:rPr>
      </w:pPr>
      <w:r w:rsidRPr="0037308C">
        <w:rPr>
          <w:rFonts w:ascii="Arial" w:hAnsi="Arial" w:cs="Arial"/>
          <w:b/>
          <w:bCs/>
        </w:rPr>
        <w:t xml:space="preserve">Marriage &amp; Civil Partnership </w:t>
      </w:r>
    </w:p>
    <w:p w14:paraId="6994700C" w14:textId="77777777" w:rsidR="0074500D" w:rsidRPr="0037308C" w:rsidRDefault="0074500D" w:rsidP="0074500D">
      <w:pPr>
        <w:rPr>
          <w:rFonts w:ascii="Arial" w:hAnsi="Arial" w:cs="Arial"/>
        </w:rPr>
      </w:pPr>
      <w:r w:rsidRPr="0037308C">
        <w:rPr>
          <w:rFonts w:ascii="Arial" w:hAnsi="Arial" w:cs="Arial"/>
        </w:rPr>
        <w:t>The Act protects employees who are married or in a civil partnership. Single people are not protected.</w:t>
      </w:r>
    </w:p>
    <w:p w14:paraId="7E9B6CF9" w14:textId="77777777" w:rsidR="0074500D" w:rsidRPr="0037308C" w:rsidRDefault="0074500D" w:rsidP="00AB1FB1">
      <w:pPr>
        <w:spacing w:after="0"/>
        <w:rPr>
          <w:rFonts w:ascii="Arial" w:hAnsi="Arial" w:cs="Arial"/>
          <w:b/>
          <w:bCs/>
        </w:rPr>
      </w:pPr>
      <w:r w:rsidRPr="0037308C">
        <w:rPr>
          <w:rFonts w:ascii="Arial" w:hAnsi="Arial" w:cs="Arial"/>
          <w:b/>
          <w:bCs/>
        </w:rPr>
        <w:t>Pregnancy &amp; Maternity</w:t>
      </w:r>
    </w:p>
    <w:p w14:paraId="2BB08CE3" w14:textId="77777777" w:rsidR="0074500D" w:rsidRPr="0037308C" w:rsidRDefault="0074500D" w:rsidP="00AB1FB1">
      <w:pPr>
        <w:spacing w:after="0"/>
        <w:rPr>
          <w:rFonts w:ascii="Arial" w:hAnsi="Arial" w:cs="Arial"/>
        </w:rPr>
      </w:pPr>
      <w:r w:rsidRPr="0037308C">
        <w:rPr>
          <w:rFonts w:ascii="Arial" w:hAnsi="Arial" w:cs="Arial"/>
        </w:rPr>
        <w:t xml:space="preserve">A woman is protected against discrimination on the grounds of pregnancy and maternity during the </w:t>
      </w:r>
    </w:p>
    <w:p w14:paraId="2F19A0D4" w14:textId="12C3124F" w:rsidR="0074500D" w:rsidRPr="0037308C" w:rsidRDefault="0074500D" w:rsidP="00AB1FB1">
      <w:pPr>
        <w:spacing w:after="0"/>
        <w:rPr>
          <w:rFonts w:ascii="Arial" w:hAnsi="Arial" w:cs="Arial"/>
        </w:rPr>
      </w:pPr>
      <w:r w:rsidRPr="0037308C">
        <w:rPr>
          <w:rFonts w:ascii="Arial" w:hAnsi="Arial" w:cs="Arial"/>
        </w:rPr>
        <w:t xml:space="preserve">period of her pregnancy and up to 26 weeks after she has given birth. </w:t>
      </w:r>
    </w:p>
    <w:p w14:paraId="60A226C1" w14:textId="77777777" w:rsidR="00AB1FB1" w:rsidRPr="0037308C" w:rsidRDefault="00AB1FB1" w:rsidP="00AB1FB1">
      <w:pPr>
        <w:spacing w:after="0"/>
        <w:rPr>
          <w:rFonts w:ascii="Arial" w:hAnsi="Arial" w:cs="Arial"/>
        </w:rPr>
      </w:pPr>
    </w:p>
    <w:p w14:paraId="053BBFFC" w14:textId="77777777" w:rsidR="0074500D" w:rsidRPr="0037308C" w:rsidRDefault="0074500D" w:rsidP="00AB1FB1">
      <w:pPr>
        <w:spacing w:after="0"/>
        <w:rPr>
          <w:rFonts w:ascii="Arial" w:hAnsi="Arial" w:cs="Arial"/>
          <w:b/>
          <w:bCs/>
        </w:rPr>
      </w:pPr>
      <w:r w:rsidRPr="0037308C">
        <w:rPr>
          <w:rFonts w:ascii="Arial" w:hAnsi="Arial" w:cs="Arial"/>
          <w:b/>
          <w:bCs/>
        </w:rPr>
        <w:t>Race</w:t>
      </w:r>
    </w:p>
    <w:p w14:paraId="302A4A2F" w14:textId="63990C2C" w:rsidR="0074500D" w:rsidRPr="0037308C" w:rsidRDefault="0074500D" w:rsidP="0074500D">
      <w:pPr>
        <w:rPr>
          <w:rFonts w:ascii="Arial" w:hAnsi="Arial" w:cs="Arial"/>
        </w:rPr>
      </w:pPr>
      <w:r w:rsidRPr="0037308C">
        <w:rPr>
          <w:rFonts w:ascii="Arial" w:hAnsi="Arial" w:cs="Arial"/>
        </w:rPr>
        <w:t xml:space="preserve">For the purposes of the Act, race includes colour, ethnic origin, national origin and nationality (including citizenship). </w:t>
      </w:r>
    </w:p>
    <w:p w14:paraId="616CC0EB" w14:textId="77777777" w:rsidR="0074500D" w:rsidRPr="0037308C" w:rsidRDefault="0074500D" w:rsidP="00AB1FB1">
      <w:pPr>
        <w:spacing w:after="0"/>
        <w:rPr>
          <w:rFonts w:ascii="Arial" w:hAnsi="Arial" w:cs="Arial"/>
          <w:b/>
          <w:bCs/>
        </w:rPr>
      </w:pPr>
      <w:r w:rsidRPr="0037308C">
        <w:rPr>
          <w:rFonts w:ascii="Arial" w:hAnsi="Arial" w:cs="Arial"/>
          <w:b/>
          <w:bCs/>
        </w:rPr>
        <w:t xml:space="preserve">Religion or Belief </w:t>
      </w:r>
    </w:p>
    <w:p w14:paraId="2431DB07" w14:textId="3975AAE1" w:rsidR="0074500D" w:rsidRPr="0037308C" w:rsidRDefault="0074500D" w:rsidP="00AB1FB1">
      <w:pPr>
        <w:spacing w:after="0"/>
        <w:rPr>
          <w:rFonts w:ascii="Arial" w:hAnsi="Arial" w:cs="Arial"/>
        </w:rPr>
      </w:pPr>
      <w:r w:rsidRPr="0037308C">
        <w:rPr>
          <w:rFonts w:ascii="Arial" w:hAnsi="Arial" w:cs="Arial"/>
        </w:rPr>
        <w:t xml:space="preserve">In the Act, religion includes any </w:t>
      </w:r>
      <w:r w:rsidR="0037308C" w:rsidRPr="0037308C">
        <w:rPr>
          <w:rFonts w:ascii="Arial" w:hAnsi="Arial" w:cs="Arial"/>
        </w:rPr>
        <w:t>religion,</w:t>
      </w:r>
      <w:r w:rsidRPr="0037308C">
        <w:rPr>
          <w:rFonts w:ascii="Arial" w:hAnsi="Arial" w:cs="Arial"/>
        </w:rPr>
        <w:t xml:space="preserve"> and it includes a lack of religion. A religion must have a clear </w:t>
      </w:r>
    </w:p>
    <w:p w14:paraId="1E278C38" w14:textId="0A409C0B" w:rsidR="0074500D" w:rsidRPr="0037308C" w:rsidRDefault="0074500D" w:rsidP="00AB1FB1">
      <w:pPr>
        <w:spacing w:after="0"/>
        <w:rPr>
          <w:rFonts w:ascii="Arial" w:hAnsi="Arial" w:cs="Arial"/>
        </w:rPr>
      </w:pPr>
      <w:r w:rsidRPr="0037308C">
        <w:rPr>
          <w:rFonts w:ascii="Arial" w:hAnsi="Arial" w:cs="Arial"/>
        </w:rPr>
        <w:t>structure and belief system. Belief means any religious or philosophical belief (e.g. humanism) or a lack of such belief. To be protected a belief must satisfy various criteria, including that it is a weighty and substantial aspect of human life and behaviour.</w:t>
      </w:r>
    </w:p>
    <w:p w14:paraId="6BAF1069" w14:textId="77777777" w:rsidR="00AB1FB1" w:rsidRPr="0037308C" w:rsidRDefault="00AB1FB1" w:rsidP="00AB1FB1">
      <w:pPr>
        <w:spacing w:after="0"/>
        <w:rPr>
          <w:rFonts w:ascii="Arial" w:hAnsi="Arial" w:cs="Arial"/>
        </w:rPr>
      </w:pPr>
    </w:p>
    <w:p w14:paraId="6E3B0B1F" w14:textId="77777777" w:rsidR="0074500D" w:rsidRPr="0037308C" w:rsidRDefault="0074500D" w:rsidP="00AB1FB1">
      <w:pPr>
        <w:spacing w:after="0"/>
        <w:rPr>
          <w:rFonts w:ascii="Arial" w:hAnsi="Arial" w:cs="Arial"/>
          <w:b/>
          <w:bCs/>
        </w:rPr>
      </w:pPr>
      <w:r w:rsidRPr="0037308C">
        <w:rPr>
          <w:rFonts w:ascii="Arial" w:hAnsi="Arial" w:cs="Arial"/>
          <w:b/>
          <w:bCs/>
        </w:rPr>
        <w:t>Sexual Orientation</w:t>
      </w:r>
    </w:p>
    <w:p w14:paraId="4D618D97" w14:textId="0DDFE1B8" w:rsidR="000F2758" w:rsidRDefault="0074500D" w:rsidP="0074500D">
      <w:pPr>
        <w:rPr>
          <w:rFonts w:ascii="Arial" w:hAnsi="Arial" w:cs="Arial"/>
        </w:rPr>
      </w:pPr>
      <w:r w:rsidRPr="0037308C">
        <w:rPr>
          <w:rFonts w:ascii="Arial" w:hAnsi="Arial" w:cs="Arial"/>
        </w:rPr>
        <w:t xml:space="preserve">The Act protects bisexual, heterosexual / straight, </w:t>
      </w:r>
      <w:r w:rsidR="004E016E" w:rsidRPr="0037308C">
        <w:rPr>
          <w:rFonts w:ascii="Arial" w:hAnsi="Arial" w:cs="Arial"/>
        </w:rPr>
        <w:t>gay,</w:t>
      </w:r>
      <w:r w:rsidRPr="0037308C">
        <w:rPr>
          <w:rFonts w:ascii="Arial" w:hAnsi="Arial" w:cs="Arial"/>
        </w:rPr>
        <w:t xml:space="preserve"> and lesbian peopl</w:t>
      </w:r>
      <w:r w:rsidR="00AB1FB1" w:rsidRPr="0037308C">
        <w:rPr>
          <w:rFonts w:ascii="Arial" w:hAnsi="Arial" w:cs="Arial"/>
        </w:rPr>
        <w:t>e.</w:t>
      </w:r>
      <w:r w:rsidRPr="0037308C">
        <w:rPr>
          <w:rFonts w:ascii="Arial" w:hAnsi="Arial" w:cs="Arial"/>
        </w:rPr>
        <w:t xml:space="preserve"> </w:t>
      </w:r>
    </w:p>
    <w:sectPr w:rsidR="000F2758" w:rsidSect="00785B80">
      <w:headerReference w:type="default" r:id="rId12"/>
      <w:footerReference w:type="default" r:id="rId13"/>
      <w:headerReference w:type="first" r:id="rId14"/>
      <w:footerReference w:type="first" r:id="rId15"/>
      <w:pgSz w:w="11906" w:h="16838"/>
      <w:pgMar w:top="1440" w:right="1440" w:bottom="1440" w:left="1440"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B82C" w14:textId="77777777" w:rsidR="0085167A" w:rsidRDefault="0085167A" w:rsidP="00FB135F">
      <w:pPr>
        <w:spacing w:after="0" w:line="240" w:lineRule="auto"/>
      </w:pPr>
      <w:r>
        <w:separator/>
      </w:r>
    </w:p>
  </w:endnote>
  <w:endnote w:type="continuationSeparator" w:id="0">
    <w:p w14:paraId="43BE93E7" w14:textId="77777777" w:rsidR="0085167A" w:rsidRDefault="0085167A" w:rsidP="00FB135F">
      <w:pPr>
        <w:spacing w:after="0" w:line="240" w:lineRule="auto"/>
      </w:pPr>
      <w:r>
        <w:continuationSeparator/>
      </w:r>
    </w:p>
  </w:endnote>
  <w:endnote w:type="continuationNotice" w:id="1">
    <w:p w14:paraId="1620D6D3" w14:textId="77777777" w:rsidR="0085167A" w:rsidRDefault="00851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5362F" w14:textId="77777777" w:rsidR="00D647B3" w:rsidRDefault="00D647B3"/>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441"/>
      <w:gridCol w:w="2694"/>
      <w:gridCol w:w="3118"/>
      <w:gridCol w:w="1103"/>
    </w:tblGrid>
    <w:tr w:rsidR="00D647B3" w:rsidRPr="000E59DF" w14:paraId="6E3F97B9" w14:textId="77777777" w:rsidTr="00BC11D9">
      <w:trPr>
        <w:gridAfter w:val="1"/>
        <w:wAfter w:w="1103" w:type="dxa"/>
      </w:trPr>
      <w:tc>
        <w:tcPr>
          <w:tcW w:w="2441" w:type="dxa"/>
        </w:tcPr>
        <w:p w14:paraId="0A694C4E" w14:textId="462FBC65" w:rsidR="00D647B3" w:rsidRPr="000E59DF" w:rsidRDefault="00D647B3" w:rsidP="00D647B3">
          <w:pPr>
            <w:rPr>
              <w:sz w:val="18"/>
              <w:szCs w:val="18"/>
            </w:rPr>
          </w:pPr>
          <w:r w:rsidRPr="000E59DF">
            <w:rPr>
              <w:sz w:val="18"/>
              <w:szCs w:val="18"/>
            </w:rPr>
            <w:t xml:space="preserve">Document ID: </w:t>
          </w:r>
          <w:r w:rsidR="008728B4">
            <w:rPr>
              <w:sz w:val="18"/>
              <w:szCs w:val="18"/>
            </w:rPr>
            <w:t>HR00002</w:t>
          </w:r>
        </w:p>
      </w:tc>
      <w:tc>
        <w:tcPr>
          <w:tcW w:w="2694" w:type="dxa"/>
        </w:tcPr>
        <w:p w14:paraId="04A10D27" w14:textId="60C2D6CD" w:rsidR="00D647B3" w:rsidRPr="000E59DF" w:rsidRDefault="00D647B3" w:rsidP="00D647B3">
          <w:pPr>
            <w:rPr>
              <w:sz w:val="18"/>
              <w:szCs w:val="18"/>
            </w:rPr>
          </w:pPr>
          <w:r w:rsidRPr="000E59DF">
            <w:rPr>
              <w:sz w:val="18"/>
              <w:szCs w:val="18"/>
            </w:rPr>
            <w:t xml:space="preserve">Prepared by: </w:t>
          </w:r>
          <w:r w:rsidR="00E22E4F">
            <w:rPr>
              <w:sz w:val="18"/>
              <w:szCs w:val="18"/>
            </w:rPr>
            <w:t>Jo Grenfell</w:t>
          </w:r>
        </w:p>
      </w:tc>
      <w:tc>
        <w:tcPr>
          <w:tcW w:w="3118" w:type="dxa"/>
        </w:tcPr>
        <w:p w14:paraId="31824937" w14:textId="48B4DA22" w:rsidR="00D647B3" w:rsidRPr="000E59DF" w:rsidRDefault="00D647B3" w:rsidP="00D647B3">
          <w:pPr>
            <w:rPr>
              <w:sz w:val="18"/>
              <w:szCs w:val="18"/>
            </w:rPr>
          </w:pPr>
          <w:r w:rsidRPr="000E59DF">
            <w:rPr>
              <w:sz w:val="18"/>
              <w:szCs w:val="18"/>
            </w:rPr>
            <w:t xml:space="preserve">Date Prepared: </w:t>
          </w:r>
          <w:r w:rsidR="00BC11D9">
            <w:rPr>
              <w:sz w:val="18"/>
              <w:szCs w:val="18"/>
            </w:rPr>
            <w:t xml:space="preserve">2 April </w:t>
          </w:r>
          <w:r w:rsidR="001C37B7">
            <w:rPr>
              <w:sz w:val="18"/>
              <w:szCs w:val="18"/>
            </w:rPr>
            <w:t>2024</w:t>
          </w:r>
        </w:p>
      </w:tc>
    </w:tr>
    <w:tr w:rsidR="00D647B3" w:rsidRPr="000E59DF" w14:paraId="076F72D6" w14:textId="77777777" w:rsidTr="00BC11D9">
      <w:tc>
        <w:tcPr>
          <w:tcW w:w="2441" w:type="dxa"/>
        </w:tcPr>
        <w:p w14:paraId="18AC7EC2" w14:textId="6C7B7E2F" w:rsidR="00D647B3" w:rsidRPr="000E59DF" w:rsidRDefault="00D647B3" w:rsidP="00D647B3">
          <w:pPr>
            <w:rPr>
              <w:sz w:val="18"/>
              <w:szCs w:val="18"/>
            </w:rPr>
          </w:pPr>
          <w:r w:rsidRPr="000E59DF">
            <w:rPr>
              <w:sz w:val="18"/>
              <w:szCs w:val="18"/>
            </w:rPr>
            <w:t xml:space="preserve">Version: </w:t>
          </w:r>
          <w:r w:rsidR="003241AA">
            <w:rPr>
              <w:sz w:val="18"/>
              <w:szCs w:val="18"/>
            </w:rPr>
            <w:t>V</w:t>
          </w:r>
          <w:r w:rsidR="00A55D48">
            <w:rPr>
              <w:sz w:val="18"/>
              <w:szCs w:val="18"/>
            </w:rPr>
            <w:t>4</w:t>
          </w:r>
        </w:p>
      </w:tc>
      <w:tc>
        <w:tcPr>
          <w:tcW w:w="2694" w:type="dxa"/>
        </w:tcPr>
        <w:p w14:paraId="2C879758" w14:textId="46790198" w:rsidR="00D647B3" w:rsidRPr="000E59DF" w:rsidRDefault="00B52368" w:rsidP="00D647B3">
          <w:pPr>
            <w:rPr>
              <w:sz w:val="18"/>
              <w:szCs w:val="18"/>
            </w:rPr>
          </w:pPr>
          <w:r>
            <w:rPr>
              <w:sz w:val="18"/>
              <w:szCs w:val="18"/>
            </w:rPr>
            <w:t>Reviewed</w:t>
          </w:r>
          <w:r w:rsidRPr="000E59DF">
            <w:rPr>
              <w:sz w:val="18"/>
              <w:szCs w:val="18"/>
            </w:rPr>
            <w:t xml:space="preserve"> </w:t>
          </w:r>
          <w:r w:rsidR="00D647B3" w:rsidRPr="000E59DF">
            <w:rPr>
              <w:sz w:val="18"/>
              <w:szCs w:val="18"/>
            </w:rPr>
            <w:t>by</w:t>
          </w:r>
          <w:r w:rsidR="003241AA">
            <w:rPr>
              <w:sz w:val="18"/>
              <w:szCs w:val="18"/>
            </w:rPr>
            <w:t>:</w:t>
          </w:r>
          <w:r>
            <w:rPr>
              <w:sz w:val="18"/>
              <w:szCs w:val="18"/>
            </w:rPr>
            <w:t xml:space="preserve"> </w:t>
          </w:r>
          <w:r w:rsidR="003241AA">
            <w:rPr>
              <w:sz w:val="18"/>
              <w:szCs w:val="18"/>
            </w:rPr>
            <w:t>S</w:t>
          </w:r>
          <w:r w:rsidR="00E22E4F">
            <w:rPr>
              <w:sz w:val="18"/>
              <w:szCs w:val="18"/>
            </w:rPr>
            <w:t>L</w:t>
          </w:r>
          <w:r w:rsidR="003241AA">
            <w:rPr>
              <w:sz w:val="18"/>
              <w:szCs w:val="18"/>
            </w:rPr>
            <w:t>T</w:t>
          </w:r>
        </w:p>
      </w:tc>
      <w:tc>
        <w:tcPr>
          <w:tcW w:w="4221" w:type="dxa"/>
          <w:gridSpan w:val="2"/>
        </w:tcPr>
        <w:p w14:paraId="68C5CDA7" w14:textId="7DB7FEA8" w:rsidR="00D647B3" w:rsidRPr="000E59DF" w:rsidRDefault="00D647B3" w:rsidP="00D647B3">
          <w:pPr>
            <w:rPr>
              <w:sz w:val="18"/>
              <w:szCs w:val="18"/>
            </w:rPr>
          </w:pPr>
          <w:r w:rsidRPr="000E59DF">
            <w:rPr>
              <w:sz w:val="18"/>
              <w:szCs w:val="18"/>
            </w:rPr>
            <w:t>Date Approved</w:t>
          </w:r>
          <w:r w:rsidR="003358D7">
            <w:rPr>
              <w:sz w:val="18"/>
              <w:szCs w:val="18"/>
            </w:rPr>
            <w:t xml:space="preserve"> by Governing Body</w:t>
          </w:r>
          <w:r w:rsidR="003241AA">
            <w:rPr>
              <w:sz w:val="18"/>
              <w:szCs w:val="18"/>
            </w:rPr>
            <w:t xml:space="preserve">: </w:t>
          </w:r>
          <w:r w:rsidR="00BC11D9">
            <w:rPr>
              <w:sz w:val="18"/>
              <w:szCs w:val="18"/>
            </w:rPr>
            <w:t>9 July 2024</w:t>
          </w:r>
        </w:p>
      </w:tc>
    </w:tr>
  </w:tbl>
  <w:p w14:paraId="16214BEE" w14:textId="77777777" w:rsidR="005B6175" w:rsidRDefault="005B6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E651DF1" w14:paraId="6D50CAEB" w14:textId="77777777" w:rsidTr="2E651DF1">
      <w:trPr>
        <w:trHeight w:val="300"/>
      </w:trPr>
      <w:tc>
        <w:tcPr>
          <w:tcW w:w="3005" w:type="dxa"/>
        </w:tcPr>
        <w:p w14:paraId="46445B9C" w14:textId="55F4F8FE" w:rsidR="2E651DF1" w:rsidRDefault="2E651DF1" w:rsidP="2E651DF1">
          <w:pPr>
            <w:pStyle w:val="Header"/>
            <w:ind w:left="-115"/>
          </w:pPr>
        </w:p>
      </w:tc>
      <w:tc>
        <w:tcPr>
          <w:tcW w:w="3005" w:type="dxa"/>
        </w:tcPr>
        <w:p w14:paraId="3C359C95" w14:textId="38B8274E" w:rsidR="2E651DF1" w:rsidRDefault="2E651DF1" w:rsidP="2E651DF1">
          <w:pPr>
            <w:pStyle w:val="Header"/>
            <w:jc w:val="center"/>
          </w:pPr>
        </w:p>
      </w:tc>
      <w:tc>
        <w:tcPr>
          <w:tcW w:w="3005" w:type="dxa"/>
        </w:tcPr>
        <w:p w14:paraId="426FA349" w14:textId="34299C51" w:rsidR="2E651DF1" w:rsidRDefault="2E651DF1" w:rsidP="2E651DF1">
          <w:pPr>
            <w:pStyle w:val="Header"/>
            <w:ind w:right="-115"/>
            <w:jc w:val="right"/>
          </w:pPr>
        </w:p>
      </w:tc>
    </w:tr>
  </w:tbl>
  <w:p w14:paraId="5B4B1A37" w14:textId="56E6CDF2" w:rsidR="2E651DF1" w:rsidRDefault="2E651DF1" w:rsidP="2E651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5E367" w14:textId="77777777" w:rsidR="0085167A" w:rsidRDefault="0085167A" w:rsidP="00FB135F">
      <w:pPr>
        <w:spacing w:after="0" w:line="240" w:lineRule="auto"/>
      </w:pPr>
      <w:r>
        <w:separator/>
      </w:r>
    </w:p>
  </w:footnote>
  <w:footnote w:type="continuationSeparator" w:id="0">
    <w:p w14:paraId="1481BE3E" w14:textId="77777777" w:rsidR="0085167A" w:rsidRDefault="0085167A" w:rsidP="00FB135F">
      <w:pPr>
        <w:spacing w:after="0" w:line="240" w:lineRule="auto"/>
      </w:pPr>
      <w:r>
        <w:continuationSeparator/>
      </w:r>
    </w:p>
  </w:footnote>
  <w:footnote w:type="continuationNotice" w:id="1">
    <w:p w14:paraId="5E044197" w14:textId="77777777" w:rsidR="0085167A" w:rsidRDefault="00851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163184"/>
      <w:docPartObj>
        <w:docPartGallery w:val="Page Numbers (Top of Page)"/>
        <w:docPartUnique/>
      </w:docPartObj>
    </w:sdtPr>
    <w:sdtEndPr>
      <w:rPr>
        <w:noProof/>
      </w:rPr>
    </w:sdtEndPr>
    <w:sdtContent>
      <w:p w14:paraId="620FC5EB" w14:textId="07021B57" w:rsidR="00FB135F" w:rsidRDefault="00CC4F88" w:rsidP="00E7035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E651DF1" w14:paraId="7DB4DCE2" w14:textId="77777777" w:rsidTr="2E651DF1">
      <w:trPr>
        <w:trHeight w:val="300"/>
      </w:trPr>
      <w:tc>
        <w:tcPr>
          <w:tcW w:w="3005" w:type="dxa"/>
        </w:tcPr>
        <w:p w14:paraId="57C2B9E2" w14:textId="1457661A" w:rsidR="2E651DF1" w:rsidRDefault="2E651DF1" w:rsidP="2E651DF1">
          <w:pPr>
            <w:pStyle w:val="Header"/>
            <w:ind w:left="-115"/>
          </w:pPr>
        </w:p>
      </w:tc>
      <w:tc>
        <w:tcPr>
          <w:tcW w:w="3005" w:type="dxa"/>
        </w:tcPr>
        <w:p w14:paraId="4511F35C" w14:textId="6B4144A6" w:rsidR="2E651DF1" w:rsidRDefault="2E651DF1" w:rsidP="2E651DF1">
          <w:pPr>
            <w:pStyle w:val="Header"/>
            <w:jc w:val="center"/>
          </w:pPr>
        </w:p>
      </w:tc>
      <w:tc>
        <w:tcPr>
          <w:tcW w:w="3005" w:type="dxa"/>
        </w:tcPr>
        <w:p w14:paraId="75C15703" w14:textId="23497E94" w:rsidR="2E651DF1" w:rsidRDefault="2E651DF1" w:rsidP="2E651DF1">
          <w:pPr>
            <w:pStyle w:val="Header"/>
            <w:ind w:right="-115"/>
            <w:jc w:val="right"/>
          </w:pPr>
        </w:p>
      </w:tc>
    </w:tr>
  </w:tbl>
  <w:p w14:paraId="430AC23F" w14:textId="7D2B9F83" w:rsidR="2E651DF1" w:rsidRDefault="2E651DF1" w:rsidP="2E651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6CFA"/>
    <w:multiLevelType w:val="hybridMultilevel"/>
    <w:tmpl w:val="5F862882"/>
    <w:lvl w:ilvl="0" w:tplc="FFFFFFFF">
      <w:start w:val="1"/>
      <w:numFmt w:val="lowerRoman"/>
      <w:lvlText w:val="%1)"/>
      <w:lvlJc w:val="left"/>
      <w:pPr>
        <w:ind w:left="360" w:hanging="360"/>
      </w:pPr>
      <w:rPr>
        <w:rFonts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79208C"/>
    <w:multiLevelType w:val="hybridMultilevel"/>
    <w:tmpl w:val="82CA0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B0039"/>
    <w:multiLevelType w:val="hybridMultilevel"/>
    <w:tmpl w:val="82E629E0"/>
    <w:lvl w:ilvl="0" w:tplc="FFFFFFFF">
      <w:start w:val="1"/>
      <w:numFmt w:val="lowerRoman"/>
      <w:lvlText w:val="%1)"/>
      <w:lvlJc w:val="left"/>
      <w:pPr>
        <w:ind w:left="360" w:hanging="360"/>
      </w:pPr>
      <w:rPr>
        <w:rFonts w:hint="default"/>
      </w:rPr>
    </w:lvl>
    <w:lvl w:ilvl="1" w:tplc="FFFFFFFF">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BD23757"/>
    <w:multiLevelType w:val="hybridMultilevel"/>
    <w:tmpl w:val="C3B0AD7E"/>
    <w:lvl w:ilvl="0" w:tplc="0AC21FDC">
      <w:start w:val="1"/>
      <w:numFmt w:val="bullet"/>
      <w:suff w:val="space"/>
      <w:lvlText w:val=""/>
      <w:lvlJc w:val="left"/>
      <w:pPr>
        <w:ind w:left="426" w:firstLine="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 w15:restartNumberingAfterBreak="0">
    <w:nsid w:val="0BFC730C"/>
    <w:multiLevelType w:val="multilevel"/>
    <w:tmpl w:val="749E5A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b/>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3D294C"/>
    <w:multiLevelType w:val="multilevel"/>
    <w:tmpl w:val="2FB0D8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b/>
      </w:rPr>
    </w:lvl>
    <w:lvl w:ilvl="3">
      <w:start w:val="1"/>
      <w:numFmt w:val="decimal"/>
      <w:suff w:val="space"/>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4C1ED6"/>
    <w:multiLevelType w:val="hybridMultilevel"/>
    <w:tmpl w:val="7EE45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E00032"/>
    <w:multiLevelType w:val="hybridMultilevel"/>
    <w:tmpl w:val="F2C2B42C"/>
    <w:lvl w:ilvl="0" w:tplc="08090001">
      <w:start w:val="1"/>
      <w:numFmt w:val="bullet"/>
      <w:lvlText w:val=""/>
      <w:lvlJc w:val="left"/>
      <w:pPr>
        <w:ind w:left="426" w:firstLine="0"/>
      </w:pPr>
      <w:rPr>
        <w:rFonts w:ascii="Symbol" w:hAnsi="Symbol" w:hint="default"/>
      </w:rPr>
    </w:lvl>
    <w:lvl w:ilvl="1" w:tplc="FFFFFFFF">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8" w15:restartNumberingAfterBreak="0">
    <w:nsid w:val="25D04D71"/>
    <w:multiLevelType w:val="multilevel"/>
    <w:tmpl w:val="2B9438AA"/>
    <w:lvl w:ilvl="0">
      <w:start w:val="1"/>
      <w:numFmt w:val="bullet"/>
      <w:lvlText w:val=""/>
      <w:lvlJc w:val="left"/>
      <w:pPr>
        <w:ind w:left="720" w:hanging="360"/>
      </w:pPr>
      <w:rPr>
        <w:rFonts w:ascii="Symbol" w:hAnsi="Symbol" w:hint="default"/>
      </w:rPr>
    </w:lvl>
    <w:lvl w:ilvl="1">
      <w:start w:val="1"/>
      <w:numFmt w:val="decimal"/>
      <w:isLgl/>
      <w:suff w:val="space"/>
      <w:lvlText w:val="%1.%2"/>
      <w:lvlJc w:val="left"/>
      <w:pPr>
        <w:ind w:left="0" w:firstLine="0"/>
      </w:pPr>
      <w:rPr>
        <w:rFonts w:hint="default"/>
        <w:b/>
      </w:rPr>
    </w:lvl>
    <w:lvl w:ilvl="2">
      <w:start w:val="1"/>
      <w:numFmt w:val="decimal"/>
      <w:isLgl/>
      <w:suff w:val="space"/>
      <w:lvlText w:val="%1.%2.%3"/>
      <w:lvlJc w:val="left"/>
      <w:pPr>
        <w:ind w:left="0" w:firstLine="0"/>
      </w:pPr>
      <w:rPr>
        <w:rFonts w:hint="default"/>
        <w:b/>
        <w:i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8D07B8"/>
    <w:multiLevelType w:val="hybridMultilevel"/>
    <w:tmpl w:val="AFA8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708FE"/>
    <w:multiLevelType w:val="multilevel"/>
    <w:tmpl w:val="C1BE38F0"/>
    <w:lvl w:ilvl="0">
      <w:start w:val="1"/>
      <w:numFmt w:val="decimal"/>
      <w:lvlText w:val="%1"/>
      <w:lvlJc w:val="left"/>
      <w:pPr>
        <w:ind w:left="720" w:hanging="720"/>
      </w:pPr>
      <w:rPr>
        <w:rFonts w:hint="default"/>
      </w:rPr>
    </w:lvl>
    <w:lvl w:ilvl="1">
      <w:start w:val="1"/>
      <w:numFmt w:val="decimal"/>
      <w:suff w:val="space"/>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EE5FD3"/>
    <w:multiLevelType w:val="multilevel"/>
    <w:tmpl w:val="C712827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4239394E"/>
    <w:multiLevelType w:val="multilevel"/>
    <w:tmpl w:val="5ABC7A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536D9E"/>
    <w:multiLevelType w:val="multilevel"/>
    <w:tmpl w:val="C44E93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54232EA"/>
    <w:multiLevelType w:val="multilevel"/>
    <w:tmpl w:val="17D0E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6F43B3"/>
    <w:multiLevelType w:val="multilevel"/>
    <w:tmpl w:val="4CA84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985D5A"/>
    <w:multiLevelType w:val="hybridMultilevel"/>
    <w:tmpl w:val="1D827E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F24F5C"/>
    <w:multiLevelType w:val="multilevel"/>
    <w:tmpl w:val="C1BE38F0"/>
    <w:lvl w:ilvl="0">
      <w:start w:val="1"/>
      <w:numFmt w:val="decimal"/>
      <w:lvlText w:val="%1"/>
      <w:lvlJc w:val="left"/>
      <w:pPr>
        <w:ind w:left="720" w:hanging="720"/>
      </w:pPr>
      <w:rPr>
        <w:rFonts w:hint="default"/>
      </w:rPr>
    </w:lvl>
    <w:lvl w:ilvl="1">
      <w:start w:val="1"/>
      <w:numFmt w:val="decimal"/>
      <w:suff w:val="space"/>
      <w:lvlText w:val="%1.%2"/>
      <w:lvlJc w:val="left"/>
      <w:pPr>
        <w:ind w:left="0" w:firstLine="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1E06A0"/>
    <w:multiLevelType w:val="hybridMultilevel"/>
    <w:tmpl w:val="98BE4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2B56DB"/>
    <w:multiLevelType w:val="hybridMultilevel"/>
    <w:tmpl w:val="8D3A6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8536A6"/>
    <w:multiLevelType w:val="multilevel"/>
    <w:tmpl w:val="18223F14"/>
    <w:lvl w:ilvl="0">
      <w:start w:val="1"/>
      <w:numFmt w:val="decimal"/>
      <w:lvlText w:val="%1."/>
      <w:lvlJc w:val="left"/>
      <w:pPr>
        <w:ind w:left="720" w:hanging="360"/>
      </w:pPr>
      <w:rPr>
        <w:rFonts w:hint="default"/>
      </w:rPr>
    </w:lvl>
    <w:lvl w:ilvl="1">
      <w:start w:val="1"/>
      <w:numFmt w:val="decimal"/>
      <w:isLgl/>
      <w:suff w:val="space"/>
      <w:lvlText w:val="%1.%2"/>
      <w:lvlJc w:val="left"/>
      <w:pPr>
        <w:ind w:left="0" w:firstLine="0"/>
      </w:pPr>
      <w:rPr>
        <w:rFonts w:hint="default"/>
        <w:b/>
      </w:rPr>
    </w:lvl>
    <w:lvl w:ilvl="2">
      <w:start w:val="1"/>
      <w:numFmt w:val="decimal"/>
      <w:isLgl/>
      <w:suff w:val="space"/>
      <w:lvlText w:val="%1.%2.%3"/>
      <w:lvlJc w:val="left"/>
      <w:pPr>
        <w:ind w:left="0" w:firstLine="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0EF00B1"/>
    <w:multiLevelType w:val="multilevel"/>
    <w:tmpl w:val="70EC7A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0328F8"/>
    <w:multiLevelType w:val="hybridMultilevel"/>
    <w:tmpl w:val="F0FED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0178B6"/>
    <w:multiLevelType w:val="multilevel"/>
    <w:tmpl w:val="42EE3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F793D71"/>
    <w:multiLevelType w:val="multilevel"/>
    <w:tmpl w:val="CF5EE7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3D03DA7"/>
    <w:multiLevelType w:val="multilevel"/>
    <w:tmpl w:val="E132EAC4"/>
    <w:lvl w:ilvl="0">
      <w:start w:val="3"/>
      <w:numFmt w:val="decimal"/>
      <w:lvlText w:val="%1."/>
      <w:lvlJc w:val="left"/>
      <w:pPr>
        <w:ind w:left="720" w:hanging="360"/>
      </w:pPr>
      <w:rPr>
        <w:rFonts w:hint="default"/>
      </w:rPr>
    </w:lvl>
    <w:lvl w:ilvl="1">
      <w:start w:val="3"/>
      <w:numFmt w:val="decimal"/>
      <w:isLgl/>
      <w:suff w:val="space"/>
      <w:lvlText w:val="%1.%2"/>
      <w:lvlJc w:val="left"/>
      <w:pPr>
        <w:ind w:left="0" w:firstLine="0"/>
      </w:pPr>
      <w:rPr>
        <w:rFonts w:hint="default"/>
        <w:b/>
      </w:rPr>
    </w:lvl>
    <w:lvl w:ilvl="2">
      <w:start w:val="1"/>
      <w:numFmt w:val="decimal"/>
      <w:isLgl/>
      <w:suff w:val="space"/>
      <w:lvlText w:val="%1.%2.%3"/>
      <w:lvlJc w:val="left"/>
      <w:pPr>
        <w:ind w:left="0" w:firstLine="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3E035B5"/>
    <w:multiLevelType w:val="multilevel"/>
    <w:tmpl w:val="79923DB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b/>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9734C0"/>
    <w:multiLevelType w:val="multilevel"/>
    <w:tmpl w:val="4FEED7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BF65089"/>
    <w:multiLevelType w:val="multilevel"/>
    <w:tmpl w:val="749E5A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0" w:firstLine="0"/>
      </w:pPr>
      <w:rPr>
        <w:rFonts w:hint="default"/>
        <w:b/>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F7F022E"/>
    <w:multiLevelType w:val="hybridMultilevel"/>
    <w:tmpl w:val="D8049740"/>
    <w:lvl w:ilvl="0" w:tplc="6F36D23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53330313">
    <w:abstractNumId w:val="11"/>
  </w:num>
  <w:num w:numId="2" w16cid:durableId="1334802882">
    <w:abstractNumId w:val="29"/>
  </w:num>
  <w:num w:numId="3" w16cid:durableId="14229932">
    <w:abstractNumId w:val="3"/>
  </w:num>
  <w:num w:numId="4" w16cid:durableId="739720133">
    <w:abstractNumId w:val="1"/>
  </w:num>
  <w:num w:numId="5" w16cid:durableId="913663114">
    <w:abstractNumId w:val="19"/>
  </w:num>
  <w:num w:numId="6" w16cid:durableId="1148547088">
    <w:abstractNumId w:val="18"/>
  </w:num>
  <w:num w:numId="7" w16cid:durableId="1425226066">
    <w:abstractNumId w:val="4"/>
  </w:num>
  <w:num w:numId="8" w16cid:durableId="1269236079">
    <w:abstractNumId w:val="14"/>
  </w:num>
  <w:num w:numId="9" w16cid:durableId="1907105393">
    <w:abstractNumId w:val="17"/>
  </w:num>
  <w:num w:numId="10" w16cid:durableId="1110709676">
    <w:abstractNumId w:val="8"/>
  </w:num>
  <w:num w:numId="11" w16cid:durableId="1036932599">
    <w:abstractNumId w:val="10"/>
  </w:num>
  <w:num w:numId="12" w16cid:durableId="180121735">
    <w:abstractNumId w:val="20"/>
  </w:num>
  <w:num w:numId="13" w16cid:durableId="1650477418">
    <w:abstractNumId w:val="21"/>
  </w:num>
  <w:num w:numId="14" w16cid:durableId="432632230">
    <w:abstractNumId w:val="24"/>
  </w:num>
  <w:num w:numId="15" w16cid:durableId="2053577291">
    <w:abstractNumId w:val="23"/>
  </w:num>
  <w:num w:numId="16" w16cid:durableId="623117204">
    <w:abstractNumId w:val="27"/>
  </w:num>
  <w:num w:numId="17" w16cid:durableId="735780061">
    <w:abstractNumId w:val="13"/>
  </w:num>
  <w:num w:numId="18" w16cid:durableId="1651638349">
    <w:abstractNumId w:val="5"/>
  </w:num>
  <w:num w:numId="19" w16cid:durableId="526135792">
    <w:abstractNumId w:val="28"/>
  </w:num>
  <w:num w:numId="20" w16cid:durableId="1437218261">
    <w:abstractNumId w:val="15"/>
  </w:num>
  <w:num w:numId="21" w16cid:durableId="1344091609">
    <w:abstractNumId w:val="25"/>
  </w:num>
  <w:num w:numId="22" w16cid:durableId="1306739634">
    <w:abstractNumId w:val="16"/>
  </w:num>
  <w:num w:numId="23" w16cid:durableId="802163707">
    <w:abstractNumId w:val="12"/>
  </w:num>
  <w:num w:numId="24" w16cid:durableId="718015384">
    <w:abstractNumId w:val="7"/>
  </w:num>
  <w:num w:numId="25" w16cid:durableId="1174612989">
    <w:abstractNumId w:val="9"/>
  </w:num>
  <w:num w:numId="26" w16cid:durableId="477840977">
    <w:abstractNumId w:val="22"/>
  </w:num>
  <w:num w:numId="27" w16cid:durableId="167870336">
    <w:abstractNumId w:val="0"/>
  </w:num>
  <w:num w:numId="28" w16cid:durableId="1399940969">
    <w:abstractNumId w:val="6"/>
  </w:num>
  <w:num w:numId="29" w16cid:durableId="367410488">
    <w:abstractNumId w:val="26"/>
  </w:num>
  <w:num w:numId="30" w16cid:durableId="120332360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D9"/>
    <w:rsid w:val="00010BFA"/>
    <w:rsid w:val="0001160A"/>
    <w:rsid w:val="00011A5C"/>
    <w:rsid w:val="00012005"/>
    <w:rsid w:val="00012824"/>
    <w:rsid w:val="0001403C"/>
    <w:rsid w:val="00017E65"/>
    <w:rsid w:val="00024C18"/>
    <w:rsid w:val="00025854"/>
    <w:rsid w:val="00031D6E"/>
    <w:rsid w:val="00032C66"/>
    <w:rsid w:val="00034616"/>
    <w:rsid w:val="000418AB"/>
    <w:rsid w:val="00042C22"/>
    <w:rsid w:val="000437E5"/>
    <w:rsid w:val="0004433C"/>
    <w:rsid w:val="00046FFB"/>
    <w:rsid w:val="0005136F"/>
    <w:rsid w:val="00054009"/>
    <w:rsid w:val="0005578C"/>
    <w:rsid w:val="0006184C"/>
    <w:rsid w:val="000621B4"/>
    <w:rsid w:val="000766D9"/>
    <w:rsid w:val="000832E9"/>
    <w:rsid w:val="0008363F"/>
    <w:rsid w:val="00086BD3"/>
    <w:rsid w:val="000951D5"/>
    <w:rsid w:val="0009708D"/>
    <w:rsid w:val="00097FEF"/>
    <w:rsid w:val="000A039B"/>
    <w:rsid w:val="000A6351"/>
    <w:rsid w:val="000A6FF5"/>
    <w:rsid w:val="000B29D3"/>
    <w:rsid w:val="000B593C"/>
    <w:rsid w:val="000B5E26"/>
    <w:rsid w:val="000C3E7F"/>
    <w:rsid w:val="000C403E"/>
    <w:rsid w:val="000C60B6"/>
    <w:rsid w:val="000D146D"/>
    <w:rsid w:val="000D51B8"/>
    <w:rsid w:val="000E09B6"/>
    <w:rsid w:val="000E3D35"/>
    <w:rsid w:val="000E4A8F"/>
    <w:rsid w:val="000F2758"/>
    <w:rsid w:val="000F3EAE"/>
    <w:rsid w:val="000F670C"/>
    <w:rsid w:val="00104CCF"/>
    <w:rsid w:val="00107B86"/>
    <w:rsid w:val="001176AA"/>
    <w:rsid w:val="001217C4"/>
    <w:rsid w:val="00121BB5"/>
    <w:rsid w:val="00122FE7"/>
    <w:rsid w:val="00134A0B"/>
    <w:rsid w:val="00135CF8"/>
    <w:rsid w:val="001371AA"/>
    <w:rsid w:val="00142786"/>
    <w:rsid w:val="00142847"/>
    <w:rsid w:val="00144A0C"/>
    <w:rsid w:val="00154B3F"/>
    <w:rsid w:val="0016510F"/>
    <w:rsid w:val="00170B91"/>
    <w:rsid w:val="001718E2"/>
    <w:rsid w:val="001747BB"/>
    <w:rsid w:val="001801D9"/>
    <w:rsid w:val="00180814"/>
    <w:rsid w:val="00180E87"/>
    <w:rsid w:val="0018251A"/>
    <w:rsid w:val="00182748"/>
    <w:rsid w:val="001A344C"/>
    <w:rsid w:val="001B3B4A"/>
    <w:rsid w:val="001B6931"/>
    <w:rsid w:val="001C150D"/>
    <w:rsid w:val="001C25F2"/>
    <w:rsid w:val="001C32E2"/>
    <w:rsid w:val="001C37B7"/>
    <w:rsid w:val="001C6F46"/>
    <w:rsid w:val="001C739B"/>
    <w:rsid w:val="001D34F0"/>
    <w:rsid w:val="001D402F"/>
    <w:rsid w:val="001D4488"/>
    <w:rsid w:val="001D5385"/>
    <w:rsid w:val="001E0839"/>
    <w:rsid w:val="001E0A54"/>
    <w:rsid w:val="001E6F9F"/>
    <w:rsid w:val="001F290C"/>
    <w:rsid w:val="002007C2"/>
    <w:rsid w:val="00200F1C"/>
    <w:rsid w:val="002010AD"/>
    <w:rsid w:val="00202F1B"/>
    <w:rsid w:val="0020315F"/>
    <w:rsid w:val="00210804"/>
    <w:rsid w:val="002119BD"/>
    <w:rsid w:val="002135E9"/>
    <w:rsid w:val="00213628"/>
    <w:rsid w:val="00214CC8"/>
    <w:rsid w:val="002254D6"/>
    <w:rsid w:val="002368F2"/>
    <w:rsid w:val="00243997"/>
    <w:rsid w:val="00250D41"/>
    <w:rsid w:val="00250FD3"/>
    <w:rsid w:val="00251B81"/>
    <w:rsid w:val="002541DF"/>
    <w:rsid w:val="00254955"/>
    <w:rsid w:val="00255D65"/>
    <w:rsid w:val="00255E2F"/>
    <w:rsid w:val="00261647"/>
    <w:rsid w:val="00264416"/>
    <w:rsid w:val="00271DA6"/>
    <w:rsid w:val="002735EA"/>
    <w:rsid w:val="00283D51"/>
    <w:rsid w:val="00286D3D"/>
    <w:rsid w:val="0029021D"/>
    <w:rsid w:val="002907FE"/>
    <w:rsid w:val="00293976"/>
    <w:rsid w:val="00295FEF"/>
    <w:rsid w:val="00296608"/>
    <w:rsid w:val="002A04E4"/>
    <w:rsid w:val="002A5243"/>
    <w:rsid w:val="002A702F"/>
    <w:rsid w:val="002B141F"/>
    <w:rsid w:val="002B6099"/>
    <w:rsid w:val="002C23B8"/>
    <w:rsid w:val="002C4911"/>
    <w:rsid w:val="002C5B6C"/>
    <w:rsid w:val="002C5C86"/>
    <w:rsid w:val="002D41DE"/>
    <w:rsid w:val="002D6B6F"/>
    <w:rsid w:val="002E3975"/>
    <w:rsid w:val="002E4461"/>
    <w:rsid w:val="002E5C77"/>
    <w:rsid w:val="002E645E"/>
    <w:rsid w:val="002F30E2"/>
    <w:rsid w:val="0031053D"/>
    <w:rsid w:val="00310EA1"/>
    <w:rsid w:val="00315F51"/>
    <w:rsid w:val="00317C64"/>
    <w:rsid w:val="00320406"/>
    <w:rsid w:val="003235F6"/>
    <w:rsid w:val="003241AA"/>
    <w:rsid w:val="003241F6"/>
    <w:rsid w:val="003247B9"/>
    <w:rsid w:val="0033321B"/>
    <w:rsid w:val="00333A42"/>
    <w:rsid w:val="003344F3"/>
    <w:rsid w:val="003358D7"/>
    <w:rsid w:val="00344082"/>
    <w:rsid w:val="003443C3"/>
    <w:rsid w:val="00345281"/>
    <w:rsid w:val="003522F5"/>
    <w:rsid w:val="003532A5"/>
    <w:rsid w:val="00354E1F"/>
    <w:rsid w:val="00355C0A"/>
    <w:rsid w:val="00355D15"/>
    <w:rsid w:val="003567EC"/>
    <w:rsid w:val="00356F0C"/>
    <w:rsid w:val="00360C66"/>
    <w:rsid w:val="003640E3"/>
    <w:rsid w:val="003675FC"/>
    <w:rsid w:val="00371C68"/>
    <w:rsid w:val="003726D3"/>
    <w:rsid w:val="00372AF4"/>
    <w:rsid w:val="0037308C"/>
    <w:rsid w:val="003830B2"/>
    <w:rsid w:val="003835A5"/>
    <w:rsid w:val="00385674"/>
    <w:rsid w:val="003904CE"/>
    <w:rsid w:val="0039208C"/>
    <w:rsid w:val="00397AC0"/>
    <w:rsid w:val="003A256F"/>
    <w:rsid w:val="003A6430"/>
    <w:rsid w:val="003A748C"/>
    <w:rsid w:val="003B048C"/>
    <w:rsid w:val="003B39B7"/>
    <w:rsid w:val="003B689A"/>
    <w:rsid w:val="003B6DF7"/>
    <w:rsid w:val="003B788E"/>
    <w:rsid w:val="003B7FA4"/>
    <w:rsid w:val="003C09D1"/>
    <w:rsid w:val="003C4F6D"/>
    <w:rsid w:val="003C5860"/>
    <w:rsid w:val="003C6533"/>
    <w:rsid w:val="003D2385"/>
    <w:rsid w:val="003D2D73"/>
    <w:rsid w:val="003D479F"/>
    <w:rsid w:val="003D5243"/>
    <w:rsid w:val="003D6102"/>
    <w:rsid w:val="003D6FDA"/>
    <w:rsid w:val="003E4B8C"/>
    <w:rsid w:val="003F1687"/>
    <w:rsid w:val="003F4997"/>
    <w:rsid w:val="00406120"/>
    <w:rsid w:val="00417121"/>
    <w:rsid w:val="00421992"/>
    <w:rsid w:val="0042239C"/>
    <w:rsid w:val="0042243D"/>
    <w:rsid w:val="00427442"/>
    <w:rsid w:val="00431F4D"/>
    <w:rsid w:val="00442A3D"/>
    <w:rsid w:val="004474ED"/>
    <w:rsid w:val="00447ABE"/>
    <w:rsid w:val="004517A9"/>
    <w:rsid w:val="00453913"/>
    <w:rsid w:val="00453E9F"/>
    <w:rsid w:val="004542B7"/>
    <w:rsid w:val="0045693E"/>
    <w:rsid w:val="004628F0"/>
    <w:rsid w:val="00462B72"/>
    <w:rsid w:val="004639C3"/>
    <w:rsid w:val="0047663D"/>
    <w:rsid w:val="0048045F"/>
    <w:rsid w:val="00482CD4"/>
    <w:rsid w:val="00494193"/>
    <w:rsid w:val="004A295D"/>
    <w:rsid w:val="004A4680"/>
    <w:rsid w:val="004A5EBD"/>
    <w:rsid w:val="004A6546"/>
    <w:rsid w:val="004B094B"/>
    <w:rsid w:val="004B1A75"/>
    <w:rsid w:val="004B265B"/>
    <w:rsid w:val="004B339D"/>
    <w:rsid w:val="004B43F7"/>
    <w:rsid w:val="004B78F8"/>
    <w:rsid w:val="004B7B70"/>
    <w:rsid w:val="004C6A9F"/>
    <w:rsid w:val="004C78F8"/>
    <w:rsid w:val="004C7FB7"/>
    <w:rsid w:val="004D05C4"/>
    <w:rsid w:val="004D144A"/>
    <w:rsid w:val="004D1E34"/>
    <w:rsid w:val="004D74E3"/>
    <w:rsid w:val="004E016E"/>
    <w:rsid w:val="004E019B"/>
    <w:rsid w:val="004E4C82"/>
    <w:rsid w:val="004F5B70"/>
    <w:rsid w:val="00502678"/>
    <w:rsid w:val="00507023"/>
    <w:rsid w:val="005072B0"/>
    <w:rsid w:val="00512298"/>
    <w:rsid w:val="005136FF"/>
    <w:rsid w:val="00523C13"/>
    <w:rsid w:val="00530EDC"/>
    <w:rsid w:val="00532696"/>
    <w:rsid w:val="00542D05"/>
    <w:rsid w:val="005469A6"/>
    <w:rsid w:val="00556AF5"/>
    <w:rsid w:val="005612DD"/>
    <w:rsid w:val="005750FA"/>
    <w:rsid w:val="005868EC"/>
    <w:rsid w:val="005938BE"/>
    <w:rsid w:val="00593E0E"/>
    <w:rsid w:val="00595C76"/>
    <w:rsid w:val="005A2C36"/>
    <w:rsid w:val="005B2585"/>
    <w:rsid w:val="005B4A12"/>
    <w:rsid w:val="005B6175"/>
    <w:rsid w:val="005B7435"/>
    <w:rsid w:val="005D14F9"/>
    <w:rsid w:val="005E14CD"/>
    <w:rsid w:val="005E1A67"/>
    <w:rsid w:val="005E1DC0"/>
    <w:rsid w:val="005E4DB3"/>
    <w:rsid w:val="005F03FA"/>
    <w:rsid w:val="005F0E77"/>
    <w:rsid w:val="005F1872"/>
    <w:rsid w:val="005F1EDA"/>
    <w:rsid w:val="0060085F"/>
    <w:rsid w:val="0060100A"/>
    <w:rsid w:val="006031C1"/>
    <w:rsid w:val="00605258"/>
    <w:rsid w:val="00611738"/>
    <w:rsid w:val="006165E2"/>
    <w:rsid w:val="006246DB"/>
    <w:rsid w:val="006333C8"/>
    <w:rsid w:val="00642D86"/>
    <w:rsid w:val="00643B52"/>
    <w:rsid w:val="00652C66"/>
    <w:rsid w:val="00653A69"/>
    <w:rsid w:val="00656792"/>
    <w:rsid w:val="00667865"/>
    <w:rsid w:val="00671262"/>
    <w:rsid w:val="00675BAF"/>
    <w:rsid w:val="0069272C"/>
    <w:rsid w:val="0069355F"/>
    <w:rsid w:val="006945CA"/>
    <w:rsid w:val="0069F537"/>
    <w:rsid w:val="006A1D56"/>
    <w:rsid w:val="006A2E46"/>
    <w:rsid w:val="006A329D"/>
    <w:rsid w:val="006A5F51"/>
    <w:rsid w:val="006B28BC"/>
    <w:rsid w:val="006B37FA"/>
    <w:rsid w:val="006B3F06"/>
    <w:rsid w:val="006B7A63"/>
    <w:rsid w:val="006C11AE"/>
    <w:rsid w:val="006C1CEF"/>
    <w:rsid w:val="006C2B98"/>
    <w:rsid w:val="006C5DCE"/>
    <w:rsid w:val="006D6F22"/>
    <w:rsid w:val="006E1EB6"/>
    <w:rsid w:val="006E4905"/>
    <w:rsid w:val="006E6E6C"/>
    <w:rsid w:val="006E7158"/>
    <w:rsid w:val="006F12F8"/>
    <w:rsid w:val="006F4803"/>
    <w:rsid w:val="006F51B7"/>
    <w:rsid w:val="006F6700"/>
    <w:rsid w:val="006F6AB6"/>
    <w:rsid w:val="006F7B53"/>
    <w:rsid w:val="00704AF8"/>
    <w:rsid w:val="0070609B"/>
    <w:rsid w:val="007136B8"/>
    <w:rsid w:val="00713D06"/>
    <w:rsid w:val="00715383"/>
    <w:rsid w:val="00716C16"/>
    <w:rsid w:val="00720642"/>
    <w:rsid w:val="00724FAE"/>
    <w:rsid w:val="00725A73"/>
    <w:rsid w:val="0073380B"/>
    <w:rsid w:val="007339FF"/>
    <w:rsid w:val="00733AB5"/>
    <w:rsid w:val="00743659"/>
    <w:rsid w:val="0074500D"/>
    <w:rsid w:val="0075166F"/>
    <w:rsid w:val="0075607D"/>
    <w:rsid w:val="00760632"/>
    <w:rsid w:val="0076279E"/>
    <w:rsid w:val="00766318"/>
    <w:rsid w:val="00767C9F"/>
    <w:rsid w:val="00772ACA"/>
    <w:rsid w:val="00785B80"/>
    <w:rsid w:val="00787045"/>
    <w:rsid w:val="007919D2"/>
    <w:rsid w:val="00792743"/>
    <w:rsid w:val="00795AF6"/>
    <w:rsid w:val="007977A6"/>
    <w:rsid w:val="007A1EF2"/>
    <w:rsid w:val="007A3618"/>
    <w:rsid w:val="007A50A6"/>
    <w:rsid w:val="007A6500"/>
    <w:rsid w:val="007B26D6"/>
    <w:rsid w:val="007C104D"/>
    <w:rsid w:val="007D5CE3"/>
    <w:rsid w:val="007E1AC8"/>
    <w:rsid w:val="007F05F4"/>
    <w:rsid w:val="007F2422"/>
    <w:rsid w:val="008013D2"/>
    <w:rsid w:val="00811EA0"/>
    <w:rsid w:val="00815649"/>
    <w:rsid w:val="00817AD0"/>
    <w:rsid w:val="008459F5"/>
    <w:rsid w:val="00847764"/>
    <w:rsid w:val="00847952"/>
    <w:rsid w:val="00850B1B"/>
    <w:rsid w:val="00850C14"/>
    <w:rsid w:val="0085167A"/>
    <w:rsid w:val="008537B8"/>
    <w:rsid w:val="00857FA8"/>
    <w:rsid w:val="00864455"/>
    <w:rsid w:val="00865472"/>
    <w:rsid w:val="0087174D"/>
    <w:rsid w:val="008728B4"/>
    <w:rsid w:val="008733B8"/>
    <w:rsid w:val="00882F6F"/>
    <w:rsid w:val="00885516"/>
    <w:rsid w:val="00886436"/>
    <w:rsid w:val="00886955"/>
    <w:rsid w:val="00886BBE"/>
    <w:rsid w:val="00886FA1"/>
    <w:rsid w:val="00890071"/>
    <w:rsid w:val="0089177A"/>
    <w:rsid w:val="00893B80"/>
    <w:rsid w:val="00894AB8"/>
    <w:rsid w:val="00895A5B"/>
    <w:rsid w:val="008B4B9B"/>
    <w:rsid w:val="008C2621"/>
    <w:rsid w:val="008C6991"/>
    <w:rsid w:val="008D045C"/>
    <w:rsid w:val="008D49A3"/>
    <w:rsid w:val="008D7151"/>
    <w:rsid w:val="008F00B7"/>
    <w:rsid w:val="008F224C"/>
    <w:rsid w:val="008F2F96"/>
    <w:rsid w:val="008F39CC"/>
    <w:rsid w:val="008F5AB5"/>
    <w:rsid w:val="00912103"/>
    <w:rsid w:val="00913F11"/>
    <w:rsid w:val="00914ABB"/>
    <w:rsid w:val="00916250"/>
    <w:rsid w:val="009205B4"/>
    <w:rsid w:val="009208A0"/>
    <w:rsid w:val="009272E4"/>
    <w:rsid w:val="00931958"/>
    <w:rsid w:val="00934805"/>
    <w:rsid w:val="00945B3C"/>
    <w:rsid w:val="00954463"/>
    <w:rsid w:val="00963320"/>
    <w:rsid w:val="00963CF9"/>
    <w:rsid w:val="0096621F"/>
    <w:rsid w:val="00967FDC"/>
    <w:rsid w:val="0097011D"/>
    <w:rsid w:val="0097347D"/>
    <w:rsid w:val="009773F6"/>
    <w:rsid w:val="00977AE7"/>
    <w:rsid w:val="00977AF3"/>
    <w:rsid w:val="009811BC"/>
    <w:rsid w:val="009819DF"/>
    <w:rsid w:val="009825BE"/>
    <w:rsid w:val="00983259"/>
    <w:rsid w:val="009861A0"/>
    <w:rsid w:val="00990B45"/>
    <w:rsid w:val="00993E01"/>
    <w:rsid w:val="00995DFA"/>
    <w:rsid w:val="00997937"/>
    <w:rsid w:val="009A3D0F"/>
    <w:rsid w:val="009B67AA"/>
    <w:rsid w:val="009C0829"/>
    <w:rsid w:val="009C180E"/>
    <w:rsid w:val="009C3931"/>
    <w:rsid w:val="009D1AD6"/>
    <w:rsid w:val="009D1BCA"/>
    <w:rsid w:val="009E5C29"/>
    <w:rsid w:val="009E7AC3"/>
    <w:rsid w:val="009F313A"/>
    <w:rsid w:val="009F32BF"/>
    <w:rsid w:val="009F6CEF"/>
    <w:rsid w:val="009F75AB"/>
    <w:rsid w:val="00A021CB"/>
    <w:rsid w:val="00A0539A"/>
    <w:rsid w:val="00A132A9"/>
    <w:rsid w:val="00A16D07"/>
    <w:rsid w:val="00A16FEB"/>
    <w:rsid w:val="00A2757E"/>
    <w:rsid w:val="00A3205E"/>
    <w:rsid w:val="00A32C08"/>
    <w:rsid w:val="00A34E7D"/>
    <w:rsid w:val="00A36723"/>
    <w:rsid w:val="00A41E1A"/>
    <w:rsid w:val="00A453FF"/>
    <w:rsid w:val="00A46A06"/>
    <w:rsid w:val="00A46B63"/>
    <w:rsid w:val="00A53EB2"/>
    <w:rsid w:val="00A54416"/>
    <w:rsid w:val="00A55447"/>
    <w:rsid w:val="00A55D48"/>
    <w:rsid w:val="00A57870"/>
    <w:rsid w:val="00A60467"/>
    <w:rsid w:val="00A619A6"/>
    <w:rsid w:val="00A63B0C"/>
    <w:rsid w:val="00A7471C"/>
    <w:rsid w:val="00A83A7F"/>
    <w:rsid w:val="00A843BB"/>
    <w:rsid w:val="00A8618F"/>
    <w:rsid w:val="00A94C63"/>
    <w:rsid w:val="00A950D1"/>
    <w:rsid w:val="00A95B1D"/>
    <w:rsid w:val="00AA5C60"/>
    <w:rsid w:val="00AA7C9F"/>
    <w:rsid w:val="00AB0D5A"/>
    <w:rsid w:val="00AB1FB1"/>
    <w:rsid w:val="00AC0CE0"/>
    <w:rsid w:val="00AC38E9"/>
    <w:rsid w:val="00AC3F82"/>
    <w:rsid w:val="00AC4998"/>
    <w:rsid w:val="00AD2FEA"/>
    <w:rsid w:val="00AE5AB1"/>
    <w:rsid w:val="00AF0937"/>
    <w:rsid w:val="00AF462D"/>
    <w:rsid w:val="00AF48D9"/>
    <w:rsid w:val="00B01335"/>
    <w:rsid w:val="00B03EB6"/>
    <w:rsid w:val="00B056C1"/>
    <w:rsid w:val="00B06CB5"/>
    <w:rsid w:val="00B13CF7"/>
    <w:rsid w:val="00B2187F"/>
    <w:rsid w:val="00B21F54"/>
    <w:rsid w:val="00B238C9"/>
    <w:rsid w:val="00B24C90"/>
    <w:rsid w:val="00B2743A"/>
    <w:rsid w:val="00B304BD"/>
    <w:rsid w:val="00B3138E"/>
    <w:rsid w:val="00B36C2F"/>
    <w:rsid w:val="00B424E8"/>
    <w:rsid w:val="00B43A83"/>
    <w:rsid w:val="00B47712"/>
    <w:rsid w:val="00B50994"/>
    <w:rsid w:val="00B50AC0"/>
    <w:rsid w:val="00B52368"/>
    <w:rsid w:val="00B5547B"/>
    <w:rsid w:val="00B5559A"/>
    <w:rsid w:val="00B5656A"/>
    <w:rsid w:val="00B649DE"/>
    <w:rsid w:val="00B65BAB"/>
    <w:rsid w:val="00B66B7D"/>
    <w:rsid w:val="00B66F67"/>
    <w:rsid w:val="00B7561A"/>
    <w:rsid w:val="00B757FE"/>
    <w:rsid w:val="00B80C0D"/>
    <w:rsid w:val="00B81137"/>
    <w:rsid w:val="00B866F1"/>
    <w:rsid w:val="00B870F8"/>
    <w:rsid w:val="00B87BE0"/>
    <w:rsid w:val="00B95B1D"/>
    <w:rsid w:val="00B975AA"/>
    <w:rsid w:val="00B97D36"/>
    <w:rsid w:val="00BA3A6C"/>
    <w:rsid w:val="00BA7D7F"/>
    <w:rsid w:val="00BB5F61"/>
    <w:rsid w:val="00BC11D9"/>
    <w:rsid w:val="00BC411A"/>
    <w:rsid w:val="00BC4396"/>
    <w:rsid w:val="00BC7291"/>
    <w:rsid w:val="00BD4649"/>
    <w:rsid w:val="00BD4703"/>
    <w:rsid w:val="00BE0233"/>
    <w:rsid w:val="00BE7DFF"/>
    <w:rsid w:val="00C00BCE"/>
    <w:rsid w:val="00C02717"/>
    <w:rsid w:val="00C0422B"/>
    <w:rsid w:val="00C04951"/>
    <w:rsid w:val="00C04B00"/>
    <w:rsid w:val="00C05656"/>
    <w:rsid w:val="00C06A04"/>
    <w:rsid w:val="00C0777B"/>
    <w:rsid w:val="00C13D64"/>
    <w:rsid w:val="00C1553F"/>
    <w:rsid w:val="00C15BAE"/>
    <w:rsid w:val="00C17186"/>
    <w:rsid w:val="00C27622"/>
    <w:rsid w:val="00C33EE5"/>
    <w:rsid w:val="00C3743B"/>
    <w:rsid w:val="00C44CCD"/>
    <w:rsid w:val="00C46D08"/>
    <w:rsid w:val="00C471A8"/>
    <w:rsid w:val="00C5060A"/>
    <w:rsid w:val="00C53C56"/>
    <w:rsid w:val="00C553A5"/>
    <w:rsid w:val="00C61C33"/>
    <w:rsid w:val="00C621FA"/>
    <w:rsid w:val="00C646D3"/>
    <w:rsid w:val="00C66590"/>
    <w:rsid w:val="00C7599A"/>
    <w:rsid w:val="00C770A7"/>
    <w:rsid w:val="00C8193A"/>
    <w:rsid w:val="00C82B87"/>
    <w:rsid w:val="00C869F8"/>
    <w:rsid w:val="00C87ADC"/>
    <w:rsid w:val="00C95059"/>
    <w:rsid w:val="00C9515D"/>
    <w:rsid w:val="00CA0DA4"/>
    <w:rsid w:val="00CA0DAB"/>
    <w:rsid w:val="00CA159E"/>
    <w:rsid w:val="00CA2DD8"/>
    <w:rsid w:val="00CA6F51"/>
    <w:rsid w:val="00CB233A"/>
    <w:rsid w:val="00CB57BD"/>
    <w:rsid w:val="00CB6BAF"/>
    <w:rsid w:val="00CC0438"/>
    <w:rsid w:val="00CC0D31"/>
    <w:rsid w:val="00CC1241"/>
    <w:rsid w:val="00CC4F88"/>
    <w:rsid w:val="00CC5521"/>
    <w:rsid w:val="00CD0D77"/>
    <w:rsid w:val="00CD2636"/>
    <w:rsid w:val="00CD427D"/>
    <w:rsid w:val="00CD4397"/>
    <w:rsid w:val="00CD56F5"/>
    <w:rsid w:val="00CD7421"/>
    <w:rsid w:val="00CD7A91"/>
    <w:rsid w:val="00CE51DD"/>
    <w:rsid w:val="00CF2EED"/>
    <w:rsid w:val="00CF5E39"/>
    <w:rsid w:val="00CF7329"/>
    <w:rsid w:val="00D0088E"/>
    <w:rsid w:val="00D032C2"/>
    <w:rsid w:val="00D053AA"/>
    <w:rsid w:val="00D11C83"/>
    <w:rsid w:val="00D122D1"/>
    <w:rsid w:val="00D17B11"/>
    <w:rsid w:val="00D227C1"/>
    <w:rsid w:val="00D309FC"/>
    <w:rsid w:val="00D30E63"/>
    <w:rsid w:val="00D34467"/>
    <w:rsid w:val="00D34B19"/>
    <w:rsid w:val="00D35744"/>
    <w:rsid w:val="00D35ADC"/>
    <w:rsid w:val="00D5316C"/>
    <w:rsid w:val="00D60231"/>
    <w:rsid w:val="00D6224D"/>
    <w:rsid w:val="00D64297"/>
    <w:rsid w:val="00D647B3"/>
    <w:rsid w:val="00D6516B"/>
    <w:rsid w:val="00D74985"/>
    <w:rsid w:val="00D76000"/>
    <w:rsid w:val="00D9128E"/>
    <w:rsid w:val="00D94C17"/>
    <w:rsid w:val="00D9596A"/>
    <w:rsid w:val="00DA5908"/>
    <w:rsid w:val="00DA5C88"/>
    <w:rsid w:val="00DB542B"/>
    <w:rsid w:val="00DC01D2"/>
    <w:rsid w:val="00DC0EA4"/>
    <w:rsid w:val="00DE112F"/>
    <w:rsid w:val="00DF3BE0"/>
    <w:rsid w:val="00DF7659"/>
    <w:rsid w:val="00DF7D65"/>
    <w:rsid w:val="00E039D8"/>
    <w:rsid w:val="00E101C0"/>
    <w:rsid w:val="00E15E05"/>
    <w:rsid w:val="00E16F78"/>
    <w:rsid w:val="00E20276"/>
    <w:rsid w:val="00E22E4F"/>
    <w:rsid w:val="00E236E0"/>
    <w:rsid w:val="00E25988"/>
    <w:rsid w:val="00E2750E"/>
    <w:rsid w:val="00E308A4"/>
    <w:rsid w:val="00E43D29"/>
    <w:rsid w:val="00E44F41"/>
    <w:rsid w:val="00E4671D"/>
    <w:rsid w:val="00E46756"/>
    <w:rsid w:val="00E52EC1"/>
    <w:rsid w:val="00E53847"/>
    <w:rsid w:val="00E53E0B"/>
    <w:rsid w:val="00E5675A"/>
    <w:rsid w:val="00E66CA9"/>
    <w:rsid w:val="00E67E80"/>
    <w:rsid w:val="00E70354"/>
    <w:rsid w:val="00E730EF"/>
    <w:rsid w:val="00E75313"/>
    <w:rsid w:val="00E770CF"/>
    <w:rsid w:val="00E80413"/>
    <w:rsid w:val="00E874E6"/>
    <w:rsid w:val="00E97CA2"/>
    <w:rsid w:val="00EA0E0C"/>
    <w:rsid w:val="00EA2D7C"/>
    <w:rsid w:val="00EA5C13"/>
    <w:rsid w:val="00EA6E9C"/>
    <w:rsid w:val="00EA7522"/>
    <w:rsid w:val="00EA7981"/>
    <w:rsid w:val="00EB3201"/>
    <w:rsid w:val="00EB418E"/>
    <w:rsid w:val="00EB4493"/>
    <w:rsid w:val="00EC09CC"/>
    <w:rsid w:val="00EC12C7"/>
    <w:rsid w:val="00EC16BF"/>
    <w:rsid w:val="00EC39DD"/>
    <w:rsid w:val="00ED48A6"/>
    <w:rsid w:val="00ED6BA8"/>
    <w:rsid w:val="00EE0662"/>
    <w:rsid w:val="00EE3478"/>
    <w:rsid w:val="00EE54CE"/>
    <w:rsid w:val="00F01DE8"/>
    <w:rsid w:val="00F02539"/>
    <w:rsid w:val="00F07865"/>
    <w:rsid w:val="00F10AFB"/>
    <w:rsid w:val="00F208F4"/>
    <w:rsid w:val="00F27F6C"/>
    <w:rsid w:val="00F30203"/>
    <w:rsid w:val="00F35624"/>
    <w:rsid w:val="00F42A0A"/>
    <w:rsid w:val="00F453D9"/>
    <w:rsid w:val="00F47155"/>
    <w:rsid w:val="00F511E9"/>
    <w:rsid w:val="00F567F2"/>
    <w:rsid w:val="00F56EFE"/>
    <w:rsid w:val="00F5735D"/>
    <w:rsid w:val="00F60FF2"/>
    <w:rsid w:val="00F62AD1"/>
    <w:rsid w:val="00F638CD"/>
    <w:rsid w:val="00F6583F"/>
    <w:rsid w:val="00F65EE8"/>
    <w:rsid w:val="00F71534"/>
    <w:rsid w:val="00F7349F"/>
    <w:rsid w:val="00F76925"/>
    <w:rsid w:val="00F76FD5"/>
    <w:rsid w:val="00F823D9"/>
    <w:rsid w:val="00F82F36"/>
    <w:rsid w:val="00F855F8"/>
    <w:rsid w:val="00F85B31"/>
    <w:rsid w:val="00F9128C"/>
    <w:rsid w:val="00FA2335"/>
    <w:rsid w:val="00FA41A4"/>
    <w:rsid w:val="00FA6AB2"/>
    <w:rsid w:val="00FB135F"/>
    <w:rsid w:val="00FB6C8B"/>
    <w:rsid w:val="00FB743C"/>
    <w:rsid w:val="00FC0B8F"/>
    <w:rsid w:val="00FD0C23"/>
    <w:rsid w:val="00FD1725"/>
    <w:rsid w:val="00FD2B82"/>
    <w:rsid w:val="00FE1045"/>
    <w:rsid w:val="00FE1B12"/>
    <w:rsid w:val="00FE59AB"/>
    <w:rsid w:val="00FF21A2"/>
    <w:rsid w:val="00FF4743"/>
    <w:rsid w:val="02121DE3"/>
    <w:rsid w:val="084CA71F"/>
    <w:rsid w:val="0D9BD66B"/>
    <w:rsid w:val="10F1F046"/>
    <w:rsid w:val="143343F8"/>
    <w:rsid w:val="1CAAED79"/>
    <w:rsid w:val="1CACFC6B"/>
    <w:rsid w:val="1E439CB3"/>
    <w:rsid w:val="1EF8773A"/>
    <w:rsid w:val="22CDE2FB"/>
    <w:rsid w:val="2A3026E1"/>
    <w:rsid w:val="2AB3C7CC"/>
    <w:rsid w:val="2E651DF1"/>
    <w:rsid w:val="2F4C1199"/>
    <w:rsid w:val="35BDE2D3"/>
    <w:rsid w:val="3854609B"/>
    <w:rsid w:val="3D9E2E1F"/>
    <w:rsid w:val="41CF30C5"/>
    <w:rsid w:val="4377D4C9"/>
    <w:rsid w:val="48FC6FD0"/>
    <w:rsid w:val="52DCE31B"/>
    <w:rsid w:val="5395E619"/>
    <w:rsid w:val="58DBB0A5"/>
    <w:rsid w:val="5A8BEE4D"/>
    <w:rsid w:val="677DBB1E"/>
    <w:rsid w:val="67E21146"/>
    <w:rsid w:val="6A303117"/>
    <w:rsid w:val="730435C4"/>
    <w:rsid w:val="7692E002"/>
    <w:rsid w:val="7F3678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EF598"/>
  <w15:chartTrackingRefBased/>
  <w15:docId w15:val="{82BAD65C-1AB7-49C6-A7C1-BFBA01DC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E8"/>
  </w:style>
  <w:style w:type="paragraph" w:styleId="Heading1">
    <w:name w:val="heading 1"/>
    <w:basedOn w:val="Normal"/>
    <w:next w:val="Normal"/>
    <w:link w:val="Heading1Char"/>
    <w:qFormat/>
    <w:rsid w:val="003E4B8C"/>
    <w:pPr>
      <w:keepNext/>
      <w:widowControl w:val="0"/>
      <w:numPr>
        <w:numId w:val="1"/>
      </w:numPr>
      <w:autoSpaceDE w:val="0"/>
      <w:autoSpaceDN w:val="0"/>
      <w:adjustRightInd w:val="0"/>
      <w:spacing w:after="0" w:line="240" w:lineRule="auto"/>
      <w:outlineLvl w:val="0"/>
    </w:pPr>
    <w:rPr>
      <w:rFonts w:ascii="Arial" w:eastAsia="Times New Roman" w:hAnsi="Arial" w:cs="Arial"/>
      <w:bCs/>
      <w:color w:val="065795"/>
      <w:sz w:val="32"/>
      <w:szCs w:val="24"/>
    </w:rPr>
  </w:style>
  <w:style w:type="paragraph" w:styleId="Heading2">
    <w:name w:val="heading 2"/>
    <w:basedOn w:val="Normal"/>
    <w:next w:val="Normal"/>
    <w:link w:val="Heading2Char"/>
    <w:qFormat/>
    <w:rsid w:val="00787045"/>
    <w:pPr>
      <w:keepNext/>
      <w:numPr>
        <w:ilvl w:val="1"/>
        <w:numId w:val="1"/>
      </w:numPr>
      <w:spacing w:before="240" w:after="60" w:line="240" w:lineRule="auto"/>
      <w:outlineLvl w:val="1"/>
    </w:pPr>
    <w:rPr>
      <w:rFonts w:ascii="Arial" w:eastAsia="Times New Roman" w:hAnsi="Arial" w:cs="Arial"/>
      <w:b/>
      <w:bCs/>
      <w:iCs/>
      <w:szCs w:val="28"/>
    </w:rPr>
  </w:style>
  <w:style w:type="paragraph" w:styleId="Heading3">
    <w:name w:val="heading 3"/>
    <w:basedOn w:val="Normal"/>
    <w:next w:val="Normal"/>
    <w:link w:val="Heading3Char"/>
    <w:qFormat/>
    <w:rsid w:val="003640E3"/>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640E3"/>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640E3"/>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640E3"/>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640E3"/>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640E3"/>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640E3"/>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B8C"/>
    <w:rPr>
      <w:rFonts w:ascii="Arial" w:eastAsia="Times New Roman" w:hAnsi="Arial" w:cs="Arial"/>
      <w:bCs/>
      <w:color w:val="065795"/>
      <w:sz w:val="32"/>
      <w:szCs w:val="24"/>
    </w:rPr>
  </w:style>
  <w:style w:type="character" w:customStyle="1" w:styleId="Heading2Char">
    <w:name w:val="Heading 2 Char"/>
    <w:basedOn w:val="DefaultParagraphFont"/>
    <w:link w:val="Heading2"/>
    <w:rsid w:val="00787045"/>
    <w:rPr>
      <w:rFonts w:ascii="Arial" w:eastAsia="Times New Roman" w:hAnsi="Arial" w:cs="Arial"/>
      <w:b/>
      <w:bCs/>
      <w:iCs/>
      <w:szCs w:val="28"/>
    </w:rPr>
  </w:style>
  <w:style w:type="character" w:customStyle="1" w:styleId="Heading3Char">
    <w:name w:val="Heading 3 Char"/>
    <w:basedOn w:val="DefaultParagraphFont"/>
    <w:link w:val="Heading3"/>
    <w:rsid w:val="003640E3"/>
    <w:rPr>
      <w:rFonts w:ascii="Arial" w:eastAsia="Times New Roman" w:hAnsi="Arial" w:cs="Arial"/>
      <w:b/>
      <w:bCs/>
      <w:sz w:val="26"/>
      <w:szCs w:val="26"/>
    </w:rPr>
  </w:style>
  <w:style w:type="character" w:customStyle="1" w:styleId="Heading4Char">
    <w:name w:val="Heading 4 Char"/>
    <w:basedOn w:val="DefaultParagraphFont"/>
    <w:link w:val="Heading4"/>
    <w:rsid w:val="003640E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640E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640E3"/>
    <w:rPr>
      <w:rFonts w:ascii="Times New Roman" w:eastAsia="Times New Roman" w:hAnsi="Times New Roman" w:cs="Times New Roman"/>
      <w:b/>
      <w:bCs/>
    </w:rPr>
  </w:style>
  <w:style w:type="character" w:customStyle="1" w:styleId="Heading7Char">
    <w:name w:val="Heading 7 Char"/>
    <w:basedOn w:val="DefaultParagraphFont"/>
    <w:link w:val="Heading7"/>
    <w:rsid w:val="003640E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640E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640E3"/>
    <w:rPr>
      <w:rFonts w:ascii="Arial" w:eastAsia="Times New Roman" w:hAnsi="Arial" w:cs="Arial"/>
    </w:rPr>
  </w:style>
  <w:style w:type="character" w:styleId="Hyperlink">
    <w:name w:val="Hyperlink"/>
    <w:basedOn w:val="DefaultParagraphFont"/>
    <w:uiPriority w:val="99"/>
    <w:unhideWhenUsed/>
    <w:rsid w:val="00D76000"/>
    <w:rPr>
      <w:color w:val="0000FF" w:themeColor="hyperlink"/>
      <w:u w:val="single"/>
    </w:rPr>
  </w:style>
  <w:style w:type="paragraph" w:styleId="ListParagraph">
    <w:name w:val="List Paragraph"/>
    <w:basedOn w:val="Normal"/>
    <w:uiPriority w:val="34"/>
    <w:qFormat/>
    <w:rsid w:val="000C60B6"/>
    <w:pPr>
      <w:ind w:left="720"/>
      <w:contextualSpacing/>
    </w:pPr>
  </w:style>
  <w:style w:type="paragraph" w:styleId="BalloonText">
    <w:name w:val="Balloon Text"/>
    <w:basedOn w:val="Normal"/>
    <w:link w:val="BalloonTextChar"/>
    <w:uiPriority w:val="99"/>
    <w:semiHidden/>
    <w:unhideWhenUsed/>
    <w:rsid w:val="00FB1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5F"/>
    <w:rPr>
      <w:rFonts w:ascii="Segoe UI" w:hAnsi="Segoe UI" w:cs="Segoe UI"/>
      <w:sz w:val="18"/>
      <w:szCs w:val="18"/>
    </w:rPr>
  </w:style>
  <w:style w:type="paragraph" w:styleId="Header">
    <w:name w:val="header"/>
    <w:basedOn w:val="Normal"/>
    <w:link w:val="HeaderChar"/>
    <w:uiPriority w:val="99"/>
    <w:unhideWhenUsed/>
    <w:rsid w:val="00FB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35F"/>
  </w:style>
  <w:style w:type="paragraph" w:styleId="Footer">
    <w:name w:val="footer"/>
    <w:basedOn w:val="Normal"/>
    <w:link w:val="FooterChar"/>
    <w:uiPriority w:val="99"/>
    <w:unhideWhenUsed/>
    <w:rsid w:val="00FB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35F"/>
  </w:style>
  <w:style w:type="paragraph" w:styleId="NormalWeb">
    <w:name w:val="Normal (Web)"/>
    <w:basedOn w:val="Normal"/>
    <w:uiPriority w:val="99"/>
    <w:semiHidden/>
    <w:unhideWhenUsed/>
    <w:rsid w:val="005136F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unhideWhenUsed/>
    <w:qFormat/>
    <w:rsid w:val="00733AB5"/>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733AB5"/>
    <w:rPr>
      <w:rFonts w:ascii="Arial" w:eastAsia="Arial" w:hAnsi="Arial" w:cs="Arial"/>
      <w:lang w:val="en-US"/>
    </w:rPr>
  </w:style>
  <w:style w:type="character" w:styleId="CommentReference">
    <w:name w:val="annotation reference"/>
    <w:basedOn w:val="DefaultParagraphFont"/>
    <w:uiPriority w:val="99"/>
    <w:semiHidden/>
    <w:unhideWhenUsed/>
    <w:rsid w:val="00A55447"/>
    <w:rPr>
      <w:sz w:val="16"/>
      <w:szCs w:val="16"/>
    </w:rPr>
  </w:style>
  <w:style w:type="paragraph" w:styleId="CommentText">
    <w:name w:val="annotation text"/>
    <w:basedOn w:val="Normal"/>
    <w:link w:val="CommentTextChar"/>
    <w:uiPriority w:val="99"/>
    <w:unhideWhenUsed/>
    <w:rsid w:val="00A55447"/>
    <w:pPr>
      <w:spacing w:line="240" w:lineRule="auto"/>
    </w:pPr>
    <w:rPr>
      <w:sz w:val="20"/>
      <w:szCs w:val="20"/>
    </w:rPr>
  </w:style>
  <w:style w:type="character" w:customStyle="1" w:styleId="CommentTextChar">
    <w:name w:val="Comment Text Char"/>
    <w:basedOn w:val="DefaultParagraphFont"/>
    <w:link w:val="CommentText"/>
    <w:uiPriority w:val="99"/>
    <w:rsid w:val="00A55447"/>
    <w:rPr>
      <w:sz w:val="20"/>
      <w:szCs w:val="20"/>
    </w:rPr>
  </w:style>
  <w:style w:type="paragraph" w:styleId="CommentSubject">
    <w:name w:val="annotation subject"/>
    <w:basedOn w:val="CommentText"/>
    <w:next w:val="CommentText"/>
    <w:link w:val="CommentSubjectChar"/>
    <w:uiPriority w:val="99"/>
    <w:semiHidden/>
    <w:unhideWhenUsed/>
    <w:rsid w:val="00A55447"/>
    <w:rPr>
      <w:b/>
      <w:bCs/>
    </w:rPr>
  </w:style>
  <w:style w:type="character" w:customStyle="1" w:styleId="CommentSubjectChar">
    <w:name w:val="Comment Subject Char"/>
    <w:basedOn w:val="CommentTextChar"/>
    <w:link w:val="CommentSubject"/>
    <w:uiPriority w:val="99"/>
    <w:semiHidden/>
    <w:rsid w:val="00A55447"/>
    <w:rPr>
      <w:b/>
      <w:bCs/>
      <w:sz w:val="20"/>
      <w:szCs w:val="20"/>
    </w:rPr>
  </w:style>
  <w:style w:type="character" w:styleId="UnresolvedMention">
    <w:name w:val="Unresolved Mention"/>
    <w:basedOn w:val="DefaultParagraphFont"/>
    <w:uiPriority w:val="99"/>
    <w:semiHidden/>
    <w:unhideWhenUsed/>
    <w:rsid w:val="00A55447"/>
    <w:rPr>
      <w:color w:val="605E5C"/>
      <w:shd w:val="clear" w:color="auto" w:fill="E1DFDD"/>
    </w:rPr>
  </w:style>
  <w:style w:type="paragraph" w:styleId="TOCHeading">
    <w:name w:val="TOC Heading"/>
    <w:basedOn w:val="Heading1"/>
    <w:next w:val="Normal"/>
    <w:uiPriority w:val="39"/>
    <w:unhideWhenUsed/>
    <w:qFormat/>
    <w:rsid w:val="009D1BCA"/>
    <w:pPr>
      <w:keepLines/>
      <w:widowControl/>
      <w:numPr>
        <w:numId w:val="0"/>
      </w:numPr>
      <w:autoSpaceDE/>
      <w:autoSpaceDN/>
      <w:adjustRightInd/>
      <w:spacing w:before="240" w:line="259" w:lineRule="auto"/>
      <w:outlineLvl w:val="9"/>
    </w:pPr>
    <w:rPr>
      <w:rFonts w:asciiTheme="majorHAnsi" w:eastAsiaTheme="majorEastAsia" w:hAnsiTheme="majorHAnsi" w:cstheme="majorBidi"/>
      <w:bCs w:val="0"/>
      <w:color w:val="365F91" w:themeColor="accent1" w:themeShade="BF"/>
      <w:szCs w:val="32"/>
      <w:lang w:val="en-US"/>
    </w:rPr>
  </w:style>
  <w:style w:type="paragraph" w:styleId="TOC1">
    <w:name w:val="toc 1"/>
    <w:basedOn w:val="Normal"/>
    <w:next w:val="Normal"/>
    <w:autoRedefine/>
    <w:uiPriority w:val="39"/>
    <w:unhideWhenUsed/>
    <w:rsid w:val="009D1BCA"/>
    <w:pPr>
      <w:spacing w:after="100"/>
    </w:pPr>
  </w:style>
  <w:style w:type="paragraph" w:styleId="TOC2">
    <w:name w:val="toc 2"/>
    <w:basedOn w:val="Normal"/>
    <w:next w:val="Normal"/>
    <w:autoRedefine/>
    <w:uiPriority w:val="39"/>
    <w:unhideWhenUsed/>
    <w:rsid w:val="00912103"/>
    <w:pPr>
      <w:spacing w:after="100"/>
      <w:ind w:left="220"/>
    </w:pPr>
  </w:style>
  <w:style w:type="table" w:customStyle="1" w:styleId="TableGrid1">
    <w:name w:val="Table Grid1"/>
    <w:basedOn w:val="TableNormal"/>
    <w:next w:val="TableGrid"/>
    <w:uiPriority w:val="59"/>
    <w:rsid w:val="00D647B3"/>
    <w:pPr>
      <w:spacing w:after="0" w:line="240" w:lineRule="auto"/>
    </w:pPr>
    <w:rPr>
      <w:rFonts w:ascii="Arial" w:hAnsi="Arial" w:cs="Arial"/>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D64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0994"/>
    <w:pPr>
      <w:spacing w:after="0" w:line="240" w:lineRule="auto"/>
    </w:pPr>
  </w:style>
  <w:style w:type="paragraph" w:styleId="NoSpacing">
    <w:name w:val="No Spacing"/>
    <w:uiPriority w:val="1"/>
    <w:qFormat/>
    <w:rsid w:val="006165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933471">
      <w:bodyDiv w:val="1"/>
      <w:marLeft w:val="0"/>
      <w:marRight w:val="0"/>
      <w:marTop w:val="0"/>
      <w:marBottom w:val="0"/>
      <w:divBdr>
        <w:top w:val="none" w:sz="0" w:space="0" w:color="auto"/>
        <w:left w:val="none" w:sz="0" w:space="0" w:color="auto"/>
        <w:bottom w:val="none" w:sz="0" w:space="0" w:color="auto"/>
        <w:right w:val="none" w:sz="0" w:space="0" w:color="auto"/>
      </w:divBdr>
    </w:div>
    <w:div w:id="282418542">
      <w:bodyDiv w:val="1"/>
      <w:marLeft w:val="0"/>
      <w:marRight w:val="0"/>
      <w:marTop w:val="0"/>
      <w:marBottom w:val="0"/>
      <w:divBdr>
        <w:top w:val="none" w:sz="0" w:space="0" w:color="auto"/>
        <w:left w:val="none" w:sz="0" w:space="0" w:color="auto"/>
        <w:bottom w:val="none" w:sz="0" w:space="0" w:color="auto"/>
        <w:right w:val="none" w:sz="0" w:space="0" w:color="auto"/>
      </w:divBdr>
    </w:div>
    <w:div w:id="659037264">
      <w:bodyDiv w:val="1"/>
      <w:marLeft w:val="0"/>
      <w:marRight w:val="0"/>
      <w:marTop w:val="0"/>
      <w:marBottom w:val="0"/>
      <w:divBdr>
        <w:top w:val="none" w:sz="0" w:space="0" w:color="auto"/>
        <w:left w:val="none" w:sz="0" w:space="0" w:color="auto"/>
        <w:bottom w:val="none" w:sz="0" w:space="0" w:color="auto"/>
        <w:right w:val="none" w:sz="0" w:space="0" w:color="auto"/>
      </w:divBdr>
    </w:div>
    <w:div w:id="1672295545">
      <w:bodyDiv w:val="1"/>
      <w:marLeft w:val="0"/>
      <w:marRight w:val="0"/>
      <w:marTop w:val="0"/>
      <w:marBottom w:val="0"/>
      <w:divBdr>
        <w:top w:val="none" w:sz="0" w:space="0" w:color="auto"/>
        <w:left w:val="none" w:sz="0" w:space="0" w:color="auto"/>
        <w:bottom w:val="none" w:sz="0" w:space="0" w:color="auto"/>
        <w:right w:val="none" w:sz="0" w:space="0" w:color="auto"/>
      </w:divBdr>
    </w:div>
    <w:div w:id="21115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B53B76FC229428F12C6BE841E69BE" ma:contentTypeVersion="19" ma:contentTypeDescription="Create a new document." ma:contentTypeScope="" ma:versionID="05ff8ea67f111f78fb3cfba347312ac9">
  <xsd:schema xmlns:xsd="http://www.w3.org/2001/XMLSchema" xmlns:xs="http://www.w3.org/2001/XMLSchema" xmlns:p="http://schemas.microsoft.com/office/2006/metadata/properties" xmlns:ns2="8f52564c-f7cf-47f5-989e-714545d4ba5e" xmlns:ns3="2d6fe8be-611f-472b-b029-99f9bdc5c244" xmlns:ns4="4c01b48e-587a-4a65-b7c2-fe6ce4b2a8a7" targetNamespace="http://schemas.microsoft.com/office/2006/metadata/properties" ma:root="true" ma:fieldsID="f7b999d7505b4f592ca1ae39adbd9a5d" ns2:_="" ns3:_="" ns4:_="">
    <xsd:import namespace="8f52564c-f7cf-47f5-989e-714545d4ba5e"/>
    <xsd:import namespace="2d6fe8be-611f-472b-b029-99f9bdc5c244"/>
    <xsd:import namespace="4c01b48e-587a-4a65-b7c2-fe6ce4b2a8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2564c-f7cf-47f5-989e-714545d4b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475346-6671-419d-8b57-19209f3439ef"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6fe8be-611f-472b-b029-99f9bdc5c2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01b48e-587a-4a65-b7c2-fe6ce4b2a8a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8790521-528d-424d-b1c3-6456c725c2d5}" ma:internalName="TaxCatchAll" ma:showField="CatchAllData" ma:web="2d6fe8be-611f-472b-b029-99f9bdc5c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1b48e-587a-4a65-b7c2-fe6ce4b2a8a7" xsi:nil="true"/>
    <lcf76f155ced4ddcb4097134ff3c332f xmlns="8f52564c-f7cf-47f5-989e-714545d4ba5e">
      <Terms xmlns="http://schemas.microsoft.com/office/infopath/2007/PartnerControls"/>
    </lcf76f155ced4ddcb4097134ff3c332f>
    <Hyperlink xmlns="8f52564c-f7cf-47f5-989e-714545d4ba5e">
      <Url xsi:nil="true"/>
      <Description xsi:nil="true"/>
    </Hyperlink>
    <SharedWithUsers xmlns="2d6fe8be-611f-472b-b029-99f9bdc5c244">
      <UserInfo>
        <DisplayName>Jo Grenfell</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0C0A1-E4AA-42D7-A7C8-9BD0A8C38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2564c-f7cf-47f5-989e-714545d4ba5e"/>
    <ds:schemaRef ds:uri="2d6fe8be-611f-472b-b029-99f9bdc5c244"/>
    <ds:schemaRef ds:uri="4c01b48e-587a-4a65-b7c2-fe6ce4b2a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1F2C2-65BF-4FD6-BE09-C1CC3891C981}">
  <ds:schemaRefs>
    <ds:schemaRef ds:uri="http://schemas.microsoft.com/office/2006/metadata/properties"/>
    <ds:schemaRef ds:uri="http://schemas.microsoft.com/office/infopath/2007/PartnerControls"/>
    <ds:schemaRef ds:uri="4c01b48e-587a-4a65-b7c2-fe6ce4b2a8a7"/>
    <ds:schemaRef ds:uri="8f52564c-f7cf-47f5-989e-714545d4ba5e"/>
    <ds:schemaRef ds:uri="2d6fe8be-611f-472b-b029-99f9bdc5c244"/>
  </ds:schemaRefs>
</ds:datastoreItem>
</file>

<file path=customXml/itemProps3.xml><?xml version="1.0" encoding="utf-8"?>
<ds:datastoreItem xmlns:ds="http://schemas.openxmlformats.org/officeDocument/2006/customXml" ds:itemID="{82AF24A6-4C72-47D6-900E-31073B84F0A0}">
  <ds:schemaRefs>
    <ds:schemaRef ds:uri="http://schemas.openxmlformats.org/officeDocument/2006/bibliography"/>
  </ds:schemaRefs>
</ds:datastoreItem>
</file>

<file path=customXml/itemProps4.xml><?xml version="1.0" encoding="utf-8"?>
<ds:datastoreItem xmlns:ds="http://schemas.openxmlformats.org/officeDocument/2006/customXml" ds:itemID="{4E6E2387-050A-4AD3-BD3A-55A81C455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3969</Words>
  <Characters>22627</Characters>
  <Application>Microsoft Office Word</Application>
  <DocSecurity>4</DocSecurity>
  <Lines>188</Lines>
  <Paragraphs>53</Paragraphs>
  <ScaleCrop>false</ScaleCrop>
  <Company>Wiltshire College</Company>
  <LinksUpToDate>false</LinksUpToDate>
  <CharactersWithSpaces>26543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 Policy and Procedure</dc:title>
  <dc:subject/>
  <dc:creator>Denise Lloyd</dc:creator>
  <cp:keywords/>
  <dc:description/>
  <cp:lastModifiedBy>Lesley Gray</cp:lastModifiedBy>
  <cp:revision>2</cp:revision>
  <cp:lastPrinted>2018-11-03T05:50:00Z</cp:lastPrinted>
  <dcterms:created xsi:type="dcterms:W3CDTF">2024-07-29T13:34:00Z</dcterms:created>
  <dcterms:modified xsi:type="dcterms:W3CDTF">2024-07-29T13:34:00Z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0x01010021DB53B76FC229428F12C6BE841E69BE</vt:lpwstr>
  </property>
  <property fmtid="{D5CDD505-2E9C-101B-9397-08002B2CF9AE}" pid="3" name="Order">
    <vt:r8>14300</vt:r8>
  </property>
  <property fmtid="{D5CDD505-2E9C-101B-9397-08002B2CF9AE}" pid="4" name="ComplianceAssetId">
    <vt:lpwstr/>
  </property>
  <property fmtid="{D5CDD505-2E9C-101B-9397-08002B2CF9AE}" pid="5" name="MediaServiceImageTags">
    <vt:lpwstr/>
  </property>
</Properties>
</file>