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E635" w14:textId="21986979" w:rsidR="008C1060" w:rsidRPr="00B815A3" w:rsidRDefault="00B815A3" w:rsidP="00B815A3">
      <w:pPr>
        <w:spacing w:after="0" w:line="240" w:lineRule="auto"/>
        <w:ind w:left="6480" w:firstLine="720"/>
        <w:rPr>
          <w:rFonts w:ascii="Arial" w:hAnsi="Arial" w:cs="Arial"/>
        </w:rPr>
      </w:pPr>
      <w:r>
        <w:rPr>
          <w:rFonts w:ascii="Times New Roman"/>
          <w:noProof/>
          <w:sz w:val="20"/>
        </w:rPr>
        <w:drawing>
          <wp:inline distT="0" distB="0" distL="0" distR="0" wp14:anchorId="1477BB0B" wp14:editId="504F4254">
            <wp:extent cx="1488577" cy="720851"/>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with medium confidence"/>
                    <pic:cNvPicPr/>
                  </pic:nvPicPr>
                  <pic:blipFill>
                    <a:blip r:embed="rId11" cstate="print"/>
                    <a:stretch>
                      <a:fillRect/>
                    </a:stretch>
                  </pic:blipFill>
                  <pic:spPr>
                    <a:xfrm>
                      <a:off x="0" y="0"/>
                      <a:ext cx="1488577" cy="720851"/>
                    </a:xfrm>
                    <a:prstGeom prst="rect">
                      <a:avLst/>
                    </a:prstGeom>
                  </pic:spPr>
                </pic:pic>
              </a:graphicData>
            </a:graphic>
          </wp:inline>
        </w:drawing>
      </w:r>
    </w:p>
    <w:p w14:paraId="68076754" w14:textId="77777777" w:rsidR="008C1060" w:rsidRDefault="008C1060" w:rsidP="008C1060">
      <w:pPr>
        <w:pStyle w:val="BodyText"/>
        <w:ind w:left="0" w:firstLine="0"/>
        <w:rPr>
          <w:rFonts w:ascii="Times New Roman"/>
          <w:sz w:val="20"/>
        </w:rPr>
      </w:pPr>
    </w:p>
    <w:p w14:paraId="7F13E6D1" w14:textId="0DD9E4F1" w:rsidR="008C1060" w:rsidRDefault="008C1060" w:rsidP="008C1060">
      <w:pPr>
        <w:pStyle w:val="BodyText"/>
        <w:ind w:left="0" w:firstLine="0"/>
        <w:rPr>
          <w:rFonts w:ascii="Times New Roman"/>
          <w:sz w:val="20"/>
        </w:rPr>
      </w:pPr>
      <w:r>
        <w:rPr>
          <w:rFonts w:ascii="Times New Roman"/>
          <w:noProof/>
          <w:sz w:val="20"/>
        </w:rPr>
        <mc:AlternateContent>
          <mc:Choice Requires="wps">
            <w:drawing>
              <wp:anchor distT="0" distB="0" distL="114300" distR="114300" simplePos="0" relativeHeight="251658240" behindDoc="0" locked="0" layoutInCell="1" allowOverlap="1" wp14:anchorId="24C40FDA" wp14:editId="0021056D">
                <wp:simplePos x="0" y="0"/>
                <wp:positionH relativeFrom="column">
                  <wp:posOffset>38100</wp:posOffset>
                </wp:positionH>
                <wp:positionV relativeFrom="paragraph">
                  <wp:posOffset>140335</wp:posOffset>
                </wp:positionV>
                <wp:extent cx="6057900" cy="0"/>
                <wp:effectExtent l="12700" t="9525" r="6350" b="9525"/>
                <wp:wrapNone/>
                <wp:docPr id="1307254516" name="Straight Arrow Connector 1307254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DE25A1" id="_x0000_t32" coordsize="21600,21600" o:spt="32" o:oned="t" path="m,l21600,21600e" filled="f">
                <v:path arrowok="t" fillok="f" o:connecttype="none"/>
                <o:lock v:ext="edit" shapetype="t"/>
              </v:shapetype>
              <v:shape id="Straight Arrow Connector 1307254516" o:spid="_x0000_s1026" type="#_x0000_t32" style="position:absolute;margin-left:3pt;margin-top:11.05pt;width:47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" strokecolor="#2f5496 [2404]"/>
            </w:pict>
          </mc:Fallback>
        </mc:AlternateContent>
      </w:r>
    </w:p>
    <w:p w14:paraId="398ACFF2" w14:textId="77777777" w:rsidR="008C1060" w:rsidRDefault="008C1060" w:rsidP="008C1060">
      <w:pPr>
        <w:pStyle w:val="BodyText"/>
        <w:ind w:left="0" w:firstLine="0"/>
        <w:rPr>
          <w:rFonts w:ascii="Times New Roman"/>
          <w:sz w:val="20"/>
        </w:rPr>
      </w:pPr>
    </w:p>
    <w:p w14:paraId="1D583FAC" w14:textId="77777777" w:rsidR="008C1060" w:rsidRDefault="008C1060" w:rsidP="008C1060">
      <w:pPr>
        <w:pStyle w:val="BodyText"/>
        <w:ind w:left="0" w:firstLine="0"/>
        <w:rPr>
          <w:rFonts w:ascii="Times New Roman"/>
          <w:sz w:val="20"/>
        </w:rPr>
      </w:pPr>
    </w:p>
    <w:p w14:paraId="5D8F6B45" w14:textId="77777777" w:rsidR="008C1060" w:rsidRDefault="008C1060" w:rsidP="008C1060">
      <w:pPr>
        <w:pStyle w:val="BodyText"/>
        <w:spacing w:before="1"/>
        <w:ind w:left="0" w:firstLine="0"/>
        <w:rPr>
          <w:rFonts w:ascii="Times New Roman"/>
          <w:sz w:val="23"/>
        </w:rPr>
      </w:pPr>
    </w:p>
    <w:p w14:paraId="4C164F70" w14:textId="77777777" w:rsidR="00E13157" w:rsidRDefault="00B017FE" w:rsidP="00A5532C">
      <w:pPr>
        <w:pStyle w:val="Title"/>
        <w:spacing w:line="259" w:lineRule="auto"/>
        <w:ind w:left="1985"/>
        <w:jc w:val="center"/>
        <w:rPr>
          <w:color w:val="055694"/>
        </w:rPr>
      </w:pPr>
      <w:r>
        <w:rPr>
          <w:color w:val="055694"/>
        </w:rPr>
        <w:t xml:space="preserve">         </w:t>
      </w:r>
      <w:r w:rsidRPr="00B017FE">
        <w:rPr>
          <w:color w:val="055694"/>
        </w:rPr>
        <w:t xml:space="preserve">Higher Education </w:t>
      </w:r>
    </w:p>
    <w:p w14:paraId="4C86DD03" w14:textId="68B6E905" w:rsidR="008C1060" w:rsidRPr="00F25F96" w:rsidRDefault="00B017FE" w:rsidP="00F25F96">
      <w:pPr>
        <w:pStyle w:val="Title"/>
        <w:spacing w:line="259" w:lineRule="auto"/>
        <w:ind w:left="1985" w:hanging="709"/>
        <w:jc w:val="center"/>
        <w:rPr>
          <w:color w:val="055694"/>
        </w:rPr>
      </w:pPr>
      <w:r w:rsidRPr="00B017FE">
        <w:rPr>
          <w:color w:val="055694"/>
        </w:rPr>
        <w:t xml:space="preserve">Course Closure, Suspension &amp; Substantial Change </w:t>
      </w:r>
      <w:r w:rsidR="00E13157">
        <w:rPr>
          <w:color w:val="055694"/>
        </w:rPr>
        <w:t>Policy</w:t>
      </w:r>
      <w:r w:rsidRPr="00B017FE">
        <w:rPr>
          <w:color w:val="055694"/>
        </w:rPr>
        <w:t xml:space="preserve"> </w:t>
      </w:r>
    </w:p>
    <w:p w14:paraId="6CD997E0" w14:textId="77777777" w:rsidR="008C1060" w:rsidRDefault="008C1060" w:rsidP="008C1060">
      <w:pPr>
        <w:jc w:val="center"/>
        <w:sectPr w:rsidR="008C1060" w:rsidSect="008C1060">
          <w:pgSz w:w="11910" w:h="16840"/>
          <w:pgMar w:top="1580" w:right="1340" w:bottom="280" w:left="1340" w:header="720" w:footer="720" w:gutter="0"/>
          <w:cols w:space="720"/>
        </w:sectPr>
      </w:pPr>
    </w:p>
    <w:sdt>
      <w:sdtPr>
        <w:rPr>
          <w:rFonts w:asciiTheme="minorHAnsi" w:eastAsiaTheme="minorHAnsi" w:hAnsiTheme="minorHAnsi" w:cstheme="minorBidi"/>
          <w:color w:val="auto"/>
          <w:kern w:val="2"/>
          <w:sz w:val="22"/>
          <w:szCs w:val="22"/>
          <w:lang w:val="en-GB"/>
          <w14:ligatures w14:val="standardContextual"/>
        </w:rPr>
        <w:id w:val="1211927127"/>
        <w:docPartObj>
          <w:docPartGallery w:val="Table of Contents"/>
          <w:docPartUnique/>
        </w:docPartObj>
      </w:sdtPr>
      <w:sdtEndPr>
        <w:rPr>
          <w:b/>
          <w:bCs/>
          <w:noProof/>
        </w:rPr>
      </w:sdtEndPr>
      <w:sdtContent>
        <w:p w14:paraId="4501C9CD" w14:textId="2A0BDCB3" w:rsidR="00BF0CCB" w:rsidRPr="00BF0CCB" w:rsidRDefault="00BF0CCB">
          <w:pPr>
            <w:pStyle w:val="TOCHeading"/>
            <w:rPr>
              <w:color w:val="auto"/>
            </w:rPr>
          </w:pPr>
          <w:r w:rsidRPr="00BF0CCB">
            <w:rPr>
              <w:color w:val="auto"/>
            </w:rPr>
            <w:t>Contents</w:t>
          </w:r>
        </w:p>
        <w:p w14:paraId="26A0E64D" w14:textId="5E308927" w:rsidR="00BF0CCB" w:rsidRPr="00BF0CCB" w:rsidRDefault="00BF0CCB">
          <w:pPr>
            <w:pStyle w:val="TOC1"/>
            <w:rPr>
              <w:rFonts w:asciiTheme="minorHAnsi" w:eastAsiaTheme="minorEastAsia" w:hAnsiTheme="minorHAnsi"/>
              <w:noProof/>
              <w:color w:val="auto"/>
              <w:kern w:val="0"/>
              <w:lang w:eastAsia="en-GB"/>
              <w14:ligatures w14:val="none"/>
            </w:rPr>
          </w:pPr>
          <w:r w:rsidRPr="00BF0CCB">
            <w:rPr>
              <w:color w:val="auto"/>
            </w:rPr>
            <w:fldChar w:fldCharType="begin"/>
          </w:r>
          <w:r w:rsidRPr="00BF0CCB">
            <w:rPr>
              <w:color w:val="auto"/>
            </w:rPr>
            <w:instrText xml:space="preserve"> TOC \o "1-3" \h \z \u </w:instrText>
          </w:r>
          <w:r w:rsidRPr="00BF0CCB">
            <w:rPr>
              <w:color w:val="auto"/>
            </w:rPr>
            <w:fldChar w:fldCharType="separate"/>
          </w:r>
          <w:hyperlink w:anchor="_Toc137735894" w:history="1">
            <w:r w:rsidRPr="00BF0CCB">
              <w:rPr>
                <w:rStyle w:val="Hyperlink"/>
                <w:noProof/>
                <w:color w:val="auto"/>
              </w:rPr>
              <w:t>1.</w:t>
            </w:r>
            <w:r w:rsidRPr="00BF0CCB">
              <w:rPr>
                <w:rFonts w:asciiTheme="minorHAnsi" w:eastAsiaTheme="minorEastAsia" w:hAnsiTheme="minorHAnsi"/>
                <w:noProof/>
                <w:color w:val="auto"/>
                <w:kern w:val="0"/>
                <w:lang w:eastAsia="en-GB"/>
                <w14:ligatures w14:val="none"/>
              </w:rPr>
              <w:tab/>
            </w:r>
            <w:r w:rsidRPr="00BF0CCB">
              <w:rPr>
                <w:rStyle w:val="Hyperlink"/>
                <w:noProof/>
                <w:color w:val="auto"/>
              </w:rPr>
              <w:t>Purpose</w:t>
            </w:r>
            <w:r w:rsidRPr="00BF0CCB">
              <w:rPr>
                <w:noProof/>
                <w:webHidden/>
                <w:color w:val="auto"/>
              </w:rPr>
              <w:tab/>
            </w:r>
            <w:r w:rsidRPr="00BF0CCB">
              <w:rPr>
                <w:noProof/>
                <w:webHidden/>
                <w:color w:val="auto"/>
              </w:rPr>
              <w:fldChar w:fldCharType="begin"/>
            </w:r>
            <w:r w:rsidRPr="00BF0CCB">
              <w:rPr>
                <w:noProof/>
                <w:webHidden/>
                <w:color w:val="auto"/>
              </w:rPr>
              <w:instrText xml:space="preserve"> PAGEREF _Toc137735894 \h </w:instrText>
            </w:r>
            <w:r w:rsidRPr="00BF0CCB">
              <w:rPr>
                <w:noProof/>
                <w:webHidden/>
                <w:color w:val="auto"/>
              </w:rPr>
            </w:r>
            <w:r w:rsidRPr="00BF0CCB">
              <w:rPr>
                <w:noProof/>
                <w:webHidden/>
                <w:color w:val="auto"/>
              </w:rPr>
              <w:fldChar w:fldCharType="separate"/>
            </w:r>
            <w:r w:rsidR="000D3825">
              <w:rPr>
                <w:noProof/>
                <w:webHidden/>
                <w:color w:val="auto"/>
              </w:rPr>
              <w:t>3</w:t>
            </w:r>
            <w:r w:rsidRPr="00BF0CCB">
              <w:rPr>
                <w:noProof/>
                <w:webHidden/>
                <w:color w:val="auto"/>
              </w:rPr>
              <w:fldChar w:fldCharType="end"/>
            </w:r>
          </w:hyperlink>
        </w:p>
        <w:p w14:paraId="05AFECB8" w14:textId="3941E55B" w:rsidR="00BF0CCB" w:rsidRPr="00BF0CCB" w:rsidRDefault="00000000">
          <w:pPr>
            <w:pStyle w:val="TOC1"/>
            <w:rPr>
              <w:rFonts w:asciiTheme="minorHAnsi" w:eastAsiaTheme="minorEastAsia" w:hAnsiTheme="minorHAnsi"/>
              <w:noProof/>
              <w:color w:val="auto"/>
              <w:kern w:val="0"/>
              <w:lang w:eastAsia="en-GB"/>
              <w14:ligatures w14:val="none"/>
            </w:rPr>
          </w:pPr>
          <w:hyperlink w:anchor="_Toc137735895" w:history="1">
            <w:r w:rsidR="00BF0CCB" w:rsidRPr="00BF0CCB">
              <w:rPr>
                <w:rStyle w:val="Hyperlink"/>
                <w:noProof/>
                <w:color w:val="auto"/>
              </w:rPr>
              <w:t>2.</w:t>
            </w:r>
            <w:r w:rsidR="00BF0CCB" w:rsidRPr="00BF0CCB">
              <w:rPr>
                <w:rFonts w:asciiTheme="minorHAnsi" w:eastAsiaTheme="minorEastAsia" w:hAnsiTheme="minorHAnsi"/>
                <w:noProof/>
                <w:color w:val="auto"/>
                <w:kern w:val="0"/>
                <w:lang w:eastAsia="en-GB"/>
                <w14:ligatures w14:val="none"/>
              </w:rPr>
              <w:tab/>
            </w:r>
            <w:r w:rsidR="00BF0CCB" w:rsidRPr="00BF0CCB">
              <w:rPr>
                <w:rStyle w:val="Hyperlink"/>
                <w:noProof/>
                <w:color w:val="auto"/>
              </w:rPr>
              <w:t>Overview</w:t>
            </w:r>
            <w:r w:rsidR="00BF0CCB" w:rsidRPr="00BF0CCB">
              <w:rPr>
                <w:noProof/>
                <w:webHidden/>
                <w:color w:val="auto"/>
              </w:rPr>
              <w:tab/>
            </w:r>
            <w:r w:rsidR="00BF0CCB" w:rsidRPr="00BF0CCB">
              <w:rPr>
                <w:noProof/>
                <w:webHidden/>
                <w:color w:val="auto"/>
              </w:rPr>
              <w:fldChar w:fldCharType="begin"/>
            </w:r>
            <w:r w:rsidR="00BF0CCB" w:rsidRPr="00BF0CCB">
              <w:rPr>
                <w:noProof/>
                <w:webHidden/>
                <w:color w:val="auto"/>
              </w:rPr>
              <w:instrText xml:space="preserve"> PAGEREF _Toc137735895 \h </w:instrText>
            </w:r>
            <w:r w:rsidR="00BF0CCB" w:rsidRPr="00BF0CCB">
              <w:rPr>
                <w:noProof/>
                <w:webHidden/>
                <w:color w:val="auto"/>
              </w:rPr>
            </w:r>
            <w:r w:rsidR="00BF0CCB" w:rsidRPr="00BF0CCB">
              <w:rPr>
                <w:noProof/>
                <w:webHidden/>
                <w:color w:val="auto"/>
              </w:rPr>
              <w:fldChar w:fldCharType="separate"/>
            </w:r>
            <w:r w:rsidR="000D3825">
              <w:rPr>
                <w:noProof/>
                <w:webHidden/>
                <w:color w:val="auto"/>
              </w:rPr>
              <w:t>3</w:t>
            </w:r>
            <w:r w:rsidR="00BF0CCB" w:rsidRPr="00BF0CCB">
              <w:rPr>
                <w:noProof/>
                <w:webHidden/>
                <w:color w:val="auto"/>
              </w:rPr>
              <w:fldChar w:fldCharType="end"/>
            </w:r>
          </w:hyperlink>
        </w:p>
        <w:p w14:paraId="49191307" w14:textId="5435AE11" w:rsidR="00BF0CCB" w:rsidRPr="00BF0CCB" w:rsidRDefault="00000000">
          <w:pPr>
            <w:pStyle w:val="TOC1"/>
            <w:rPr>
              <w:rFonts w:asciiTheme="minorHAnsi" w:eastAsiaTheme="minorEastAsia" w:hAnsiTheme="minorHAnsi"/>
              <w:noProof/>
              <w:color w:val="auto"/>
              <w:kern w:val="0"/>
              <w:lang w:eastAsia="en-GB"/>
              <w14:ligatures w14:val="none"/>
            </w:rPr>
          </w:pPr>
          <w:hyperlink w:anchor="_Toc137735896" w:history="1">
            <w:r w:rsidR="00BF0CCB" w:rsidRPr="00BF0CCB">
              <w:rPr>
                <w:rStyle w:val="Hyperlink"/>
                <w:noProof/>
                <w:color w:val="auto"/>
              </w:rPr>
              <w:t>3.</w:t>
            </w:r>
            <w:r w:rsidR="00BF0CCB" w:rsidRPr="00BF0CCB">
              <w:rPr>
                <w:rFonts w:asciiTheme="minorHAnsi" w:eastAsiaTheme="minorEastAsia" w:hAnsiTheme="minorHAnsi"/>
                <w:noProof/>
                <w:color w:val="auto"/>
                <w:kern w:val="0"/>
                <w:lang w:eastAsia="en-GB"/>
                <w14:ligatures w14:val="none"/>
              </w:rPr>
              <w:tab/>
            </w:r>
            <w:r w:rsidR="00BF0CCB" w:rsidRPr="00BF0CCB">
              <w:rPr>
                <w:rStyle w:val="Hyperlink"/>
                <w:noProof/>
                <w:color w:val="auto"/>
              </w:rPr>
              <w:t>Course Viability Process</w:t>
            </w:r>
            <w:r w:rsidR="00BF0CCB" w:rsidRPr="00BF0CCB">
              <w:rPr>
                <w:noProof/>
                <w:webHidden/>
                <w:color w:val="auto"/>
              </w:rPr>
              <w:tab/>
            </w:r>
            <w:r w:rsidR="00BF0CCB" w:rsidRPr="00BF0CCB">
              <w:rPr>
                <w:noProof/>
                <w:webHidden/>
                <w:color w:val="auto"/>
              </w:rPr>
              <w:fldChar w:fldCharType="begin"/>
            </w:r>
            <w:r w:rsidR="00BF0CCB" w:rsidRPr="00BF0CCB">
              <w:rPr>
                <w:noProof/>
                <w:webHidden/>
                <w:color w:val="auto"/>
              </w:rPr>
              <w:instrText xml:space="preserve"> PAGEREF _Toc137735896 \h </w:instrText>
            </w:r>
            <w:r w:rsidR="00BF0CCB" w:rsidRPr="00BF0CCB">
              <w:rPr>
                <w:noProof/>
                <w:webHidden/>
                <w:color w:val="auto"/>
              </w:rPr>
            </w:r>
            <w:r w:rsidR="00BF0CCB" w:rsidRPr="00BF0CCB">
              <w:rPr>
                <w:noProof/>
                <w:webHidden/>
                <w:color w:val="auto"/>
              </w:rPr>
              <w:fldChar w:fldCharType="separate"/>
            </w:r>
            <w:r w:rsidR="000D3825">
              <w:rPr>
                <w:noProof/>
                <w:webHidden/>
                <w:color w:val="auto"/>
              </w:rPr>
              <w:t>4</w:t>
            </w:r>
            <w:r w:rsidR="00BF0CCB" w:rsidRPr="00BF0CCB">
              <w:rPr>
                <w:noProof/>
                <w:webHidden/>
                <w:color w:val="auto"/>
              </w:rPr>
              <w:fldChar w:fldCharType="end"/>
            </w:r>
          </w:hyperlink>
        </w:p>
        <w:p w14:paraId="61FBD89F" w14:textId="4CB81C5B" w:rsidR="00BF0CCB" w:rsidRPr="00BF0CCB" w:rsidRDefault="00000000">
          <w:pPr>
            <w:pStyle w:val="TOC1"/>
            <w:rPr>
              <w:rFonts w:asciiTheme="minorHAnsi" w:eastAsiaTheme="minorEastAsia" w:hAnsiTheme="minorHAnsi"/>
              <w:noProof/>
              <w:color w:val="auto"/>
              <w:kern w:val="0"/>
              <w:lang w:eastAsia="en-GB"/>
              <w14:ligatures w14:val="none"/>
            </w:rPr>
          </w:pPr>
          <w:hyperlink w:anchor="_Toc137735897" w:history="1">
            <w:r w:rsidR="00BF0CCB" w:rsidRPr="00BF0CCB">
              <w:rPr>
                <w:rStyle w:val="Hyperlink"/>
                <w:noProof/>
                <w:color w:val="auto"/>
              </w:rPr>
              <w:t>4.</w:t>
            </w:r>
            <w:r w:rsidR="00BF0CCB" w:rsidRPr="00BF0CCB">
              <w:rPr>
                <w:rFonts w:asciiTheme="minorHAnsi" w:eastAsiaTheme="minorEastAsia" w:hAnsiTheme="minorHAnsi"/>
                <w:noProof/>
                <w:color w:val="auto"/>
                <w:kern w:val="0"/>
                <w:lang w:eastAsia="en-GB"/>
                <w14:ligatures w14:val="none"/>
              </w:rPr>
              <w:tab/>
            </w:r>
            <w:r w:rsidR="00BF0CCB" w:rsidRPr="00BF0CCB">
              <w:rPr>
                <w:rStyle w:val="Hyperlink"/>
                <w:noProof/>
                <w:color w:val="auto"/>
              </w:rPr>
              <w:t>Course Closure</w:t>
            </w:r>
            <w:r w:rsidR="00BF0CCB" w:rsidRPr="00BF0CCB">
              <w:rPr>
                <w:noProof/>
                <w:webHidden/>
                <w:color w:val="auto"/>
              </w:rPr>
              <w:tab/>
            </w:r>
            <w:r w:rsidR="00BF0CCB" w:rsidRPr="00BF0CCB">
              <w:rPr>
                <w:noProof/>
                <w:webHidden/>
                <w:color w:val="auto"/>
              </w:rPr>
              <w:fldChar w:fldCharType="begin"/>
            </w:r>
            <w:r w:rsidR="00BF0CCB" w:rsidRPr="00BF0CCB">
              <w:rPr>
                <w:noProof/>
                <w:webHidden/>
                <w:color w:val="auto"/>
              </w:rPr>
              <w:instrText xml:space="preserve"> PAGEREF _Toc137735897 \h </w:instrText>
            </w:r>
            <w:r w:rsidR="00BF0CCB" w:rsidRPr="00BF0CCB">
              <w:rPr>
                <w:noProof/>
                <w:webHidden/>
                <w:color w:val="auto"/>
              </w:rPr>
            </w:r>
            <w:r w:rsidR="00BF0CCB" w:rsidRPr="00BF0CCB">
              <w:rPr>
                <w:noProof/>
                <w:webHidden/>
                <w:color w:val="auto"/>
              </w:rPr>
              <w:fldChar w:fldCharType="separate"/>
            </w:r>
            <w:r w:rsidR="000D3825">
              <w:rPr>
                <w:noProof/>
                <w:webHidden/>
                <w:color w:val="auto"/>
              </w:rPr>
              <w:t>5</w:t>
            </w:r>
            <w:r w:rsidR="00BF0CCB" w:rsidRPr="00BF0CCB">
              <w:rPr>
                <w:noProof/>
                <w:webHidden/>
                <w:color w:val="auto"/>
              </w:rPr>
              <w:fldChar w:fldCharType="end"/>
            </w:r>
          </w:hyperlink>
        </w:p>
        <w:p w14:paraId="15B226E1" w14:textId="6E0341A6" w:rsidR="00BF0CCB" w:rsidRPr="00BF0CCB" w:rsidRDefault="00000000">
          <w:pPr>
            <w:pStyle w:val="TOC1"/>
            <w:rPr>
              <w:rFonts w:asciiTheme="minorHAnsi" w:eastAsiaTheme="minorEastAsia" w:hAnsiTheme="minorHAnsi"/>
              <w:noProof/>
              <w:color w:val="auto"/>
              <w:kern w:val="0"/>
              <w:lang w:eastAsia="en-GB"/>
              <w14:ligatures w14:val="none"/>
            </w:rPr>
          </w:pPr>
          <w:hyperlink w:anchor="_Toc137735898" w:history="1">
            <w:r w:rsidR="00BF0CCB" w:rsidRPr="00BF0CCB">
              <w:rPr>
                <w:rStyle w:val="Hyperlink"/>
                <w:noProof/>
                <w:color w:val="auto"/>
              </w:rPr>
              <w:t>5.</w:t>
            </w:r>
            <w:r w:rsidR="00BF0CCB" w:rsidRPr="00BF0CCB">
              <w:rPr>
                <w:rFonts w:asciiTheme="minorHAnsi" w:eastAsiaTheme="minorEastAsia" w:hAnsiTheme="minorHAnsi"/>
                <w:noProof/>
                <w:color w:val="auto"/>
                <w:kern w:val="0"/>
                <w:lang w:eastAsia="en-GB"/>
                <w14:ligatures w14:val="none"/>
              </w:rPr>
              <w:tab/>
            </w:r>
            <w:r w:rsidR="00BF0CCB" w:rsidRPr="00BF0CCB">
              <w:rPr>
                <w:rStyle w:val="Hyperlink"/>
                <w:noProof/>
                <w:color w:val="auto"/>
              </w:rPr>
              <w:t>Course Suspension</w:t>
            </w:r>
            <w:r w:rsidR="00BF0CCB" w:rsidRPr="00BF0CCB">
              <w:rPr>
                <w:noProof/>
                <w:webHidden/>
                <w:color w:val="auto"/>
              </w:rPr>
              <w:tab/>
            </w:r>
            <w:r w:rsidR="00BF0CCB" w:rsidRPr="00BF0CCB">
              <w:rPr>
                <w:noProof/>
                <w:webHidden/>
                <w:color w:val="auto"/>
              </w:rPr>
              <w:fldChar w:fldCharType="begin"/>
            </w:r>
            <w:r w:rsidR="00BF0CCB" w:rsidRPr="00BF0CCB">
              <w:rPr>
                <w:noProof/>
                <w:webHidden/>
                <w:color w:val="auto"/>
              </w:rPr>
              <w:instrText xml:space="preserve"> PAGEREF _Toc137735898 \h </w:instrText>
            </w:r>
            <w:r w:rsidR="00BF0CCB" w:rsidRPr="00BF0CCB">
              <w:rPr>
                <w:noProof/>
                <w:webHidden/>
                <w:color w:val="auto"/>
              </w:rPr>
            </w:r>
            <w:r w:rsidR="00BF0CCB" w:rsidRPr="00BF0CCB">
              <w:rPr>
                <w:noProof/>
                <w:webHidden/>
                <w:color w:val="auto"/>
              </w:rPr>
              <w:fldChar w:fldCharType="separate"/>
            </w:r>
            <w:r w:rsidR="000D3825">
              <w:rPr>
                <w:noProof/>
                <w:webHidden/>
                <w:color w:val="auto"/>
              </w:rPr>
              <w:t>5</w:t>
            </w:r>
            <w:r w:rsidR="00BF0CCB" w:rsidRPr="00BF0CCB">
              <w:rPr>
                <w:noProof/>
                <w:webHidden/>
                <w:color w:val="auto"/>
              </w:rPr>
              <w:fldChar w:fldCharType="end"/>
            </w:r>
          </w:hyperlink>
        </w:p>
        <w:p w14:paraId="6E8A346B" w14:textId="5B8E6E7D" w:rsidR="00BF0CCB" w:rsidRPr="00BF0CCB" w:rsidRDefault="00000000">
          <w:pPr>
            <w:pStyle w:val="TOC1"/>
            <w:rPr>
              <w:rFonts w:asciiTheme="minorHAnsi" w:eastAsiaTheme="minorEastAsia" w:hAnsiTheme="minorHAnsi"/>
              <w:noProof/>
              <w:color w:val="auto"/>
              <w:kern w:val="0"/>
              <w:lang w:eastAsia="en-GB"/>
              <w14:ligatures w14:val="none"/>
            </w:rPr>
          </w:pPr>
          <w:hyperlink w:anchor="_Toc137735899" w:history="1">
            <w:r w:rsidR="00BF0CCB" w:rsidRPr="00BF0CCB">
              <w:rPr>
                <w:rStyle w:val="Hyperlink"/>
                <w:noProof/>
                <w:color w:val="auto"/>
              </w:rPr>
              <w:t>6.</w:t>
            </w:r>
            <w:r w:rsidR="00BF0CCB" w:rsidRPr="00BF0CCB">
              <w:rPr>
                <w:rFonts w:asciiTheme="minorHAnsi" w:eastAsiaTheme="minorEastAsia" w:hAnsiTheme="minorHAnsi"/>
                <w:noProof/>
                <w:color w:val="auto"/>
                <w:kern w:val="0"/>
                <w:lang w:eastAsia="en-GB"/>
                <w14:ligatures w14:val="none"/>
              </w:rPr>
              <w:tab/>
            </w:r>
            <w:r w:rsidR="00BF0CCB" w:rsidRPr="00BF0CCB">
              <w:rPr>
                <w:rStyle w:val="Hyperlink"/>
                <w:noProof/>
                <w:color w:val="auto"/>
              </w:rPr>
              <w:t>Substantial Change</w:t>
            </w:r>
            <w:r w:rsidR="00BF0CCB" w:rsidRPr="00BF0CCB">
              <w:rPr>
                <w:noProof/>
                <w:webHidden/>
                <w:color w:val="auto"/>
              </w:rPr>
              <w:tab/>
            </w:r>
            <w:r w:rsidR="00BF0CCB" w:rsidRPr="00BF0CCB">
              <w:rPr>
                <w:noProof/>
                <w:webHidden/>
                <w:color w:val="auto"/>
              </w:rPr>
              <w:fldChar w:fldCharType="begin"/>
            </w:r>
            <w:r w:rsidR="00BF0CCB" w:rsidRPr="00BF0CCB">
              <w:rPr>
                <w:noProof/>
                <w:webHidden/>
                <w:color w:val="auto"/>
              </w:rPr>
              <w:instrText xml:space="preserve"> PAGEREF _Toc137735899 \h </w:instrText>
            </w:r>
            <w:r w:rsidR="00BF0CCB" w:rsidRPr="00BF0CCB">
              <w:rPr>
                <w:noProof/>
                <w:webHidden/>
                <w:color w:val="auto"/>
              </w:rPr>
            </w:r>
            <w:r w:rsidR="00BF0CCB" w:rsidRPr="00BF0CCB">
              <w:rPr>
                <w:noProof/>
                <w:webHidden/>
                <w:color w:val="auto"/>
              </w:rPr>
              <w:fldChar w:fldCharType="separate"/>
            </w:r>
            <w:r w:rsidR="000D3825">
              <w:rPr>
                <w:noProof/>
                <w:webHidden/>
                <w:color w:val="auto"/>
              </w:rPr>
              <w:t>5</w:t>
            </w:r>
            <w:r w:rsidR="00BF0CCB" w:rsidRPr="00BF0CCB">
              <w:rPr>
                <w:noProof/>
                <w:webHidden/>
                <w:color w:val="auto"/>
              </w:rPr>
              <w:fldChar w:fldCharType="end"/>
            </w:r>
          </w:hyperlink>
        </w:p>
        <w:p w14:paraId="4709CCEE" w14:textId="457ADC99" w:rsidR="00BF0CCB" w:rsidRPr="00BF0CCB" w:rsidRDefault="00000000">
          <w:pPr>
            <w:pStyle w:val="TOC1"/>
            <w:rPr>
              <w:rFonts w:asciiTheme="minorHAnsi" w:eastAsiaTheme="minorEastAsia" w:hAnsiTheme="minorHAnsi"/>
              <w:noProof/>
              <w:color w:val="auto"/>
              <w:kern w:val="0"/>
              <w:lang w:eastAsia="en-GB"/>
              <w14:ligatures w14:val="none"/>
            </w:rPr>
          </w:pPr>
          <w:hyperlink w:anchor="_Toc137735900" w:history="1">
            <w:r w:rsidR="00BF0CCB" w:rsidRPr="00BF0CCB">
              <w:rPr>
                <w:rStyle w:val="Hyperlink"/>
                <w:noProof/>
                <w:color w:val="auto"/>
              </w:rPr>
              <w:t>7.</w:t>
            </w:r>
            <w:r w:rsidR="00BF0CCB" w:rsidRPr="00BF0CCB">
              <w:rPr>
                <w:rFonts w:asciiTheme="minorHAnsi" w:eastAsiaTheme="minorEastAsia" w:hAnsiTheme="minorHAnsi"/>
                <w:noProof/>
                <w:color w:val="auto"/>
                <w:kern w:val="0"/>
                <w:lang w:eastAsia="en-GB"/>
                <w14:ligatures w14:val="none"/>
              </w:rPr>
              <w:tab/>
            </w:r>
            <w:r w:rsidR="00BF0CCB" w:rsidRPr="00BF0CCB">
              <w:rPr>
                <w:rStyle w:val="Hyperlink"/>
                <w:noProof/>
                <w:color w:val="auto"/>
              </w:rPr>
              <w:t>Course Closure, Suspension, or Substantial Change Process:</w:t>
            </w:r>
            <w:r w:rsidR="00BF0CCB" w:rsidRPr="00BF0CCB">
              <w:rPr>
                <w:noProof/>
                <w:webHidden/>
                <w:color w:val="auto"/>
              </w:rPr>
              <w:tab/>
            </w:r>
            <w:r w:rsidR="00BF0CCB" w:rsidRPr="00BF0CCB">
              <w:rPr>
                <w:noProof/>
                <w:webHidden/>
                <w:color w:val="auto"/>
              </w:rPr>
              <w:fldChar w:fldCharType="begin"/>
            </w:r>
            <w:r w:rsidR="00BF0CCB" w:rsidRPr="00BF0CCB">
              <w:rPr>
                <w:noProof/>
                <w:webHidden/>
                <w:color w:val="auto"/>
              </w:rPr>
              <w:instrText xml:space="preserve"> PAGEREF _Toc137735900 \h </w:instrText>
            </w:r>
            <w:r w:rsidR="00BF0CCB" w:rsidRPr="00BF0CCB">
              <w:rPr>
                <w:noProof/>
                <w:webHidden/>
                <w:color w:val="auto"/>
              </w:rPr>
            </w:r>
            <w:r w:rsidR="00BF0CCB" w:rsidRPr="00BF0CCB">
              <w:rPr>
                <w:noProof/>
                <w:webHidden/>
                <w:color w:val="auto"/>
              </w:rPr>
              <w:fldChar w:fldCharType="separate"/>
            </w:r>
            <w:r w:rsidR="000D3825">
              <w:rPr>
                <w:noProof/>
                <w:webHidden/>
                <w:color w:val="auto"/>
              </w:rPr>
              <w:t>6</w:t>
            </w:r>
            <w:r w:rsidR="00BF0CCB" w:rsidRPr="00BF0CCB">
              <w:rPr>
                <w:noProof/>
                <w:webHidden/>
                <w:color w:val="auto"/>
              </w:rPr>
              <w:fldChar w:fldCharType="end"/>
            </w:r>
          </w:hyperlink>
        </w:p>
        <w:p w14:paraId="5E079B34" w14:textId="2C8BFEC8" w:rsidR="00BF0CCB" w:rsidRPr="00BF0CCB" w:rsidRDefault="00000000">
          <w:pPr>
            <w:pStyle w:val="TOC1"/>
            <w:rPr>
              <w:rFonts w:asciiTheme="minorHAnsi" w:eastAsiaTheme="minorEastAsia" w:hAnsiTheme="minorHAnsi"/>
              <w:noProof/>
              <w:color w:val="auto"/>
              <w:kern w:val="0"/>
              <w:lang w:eastAsia="en-GB"/>
              <w14:ligatures w14:val="none"/>
            </w:rPr>
          </w:pPr>
          <w:hyperlink w:anchor="_Toc137735901" w:history="1">
            <w:r w:rsidR="00BF0CCB" w:rsidRPr="00BF0CCB">
              <w:rPr>
                <w:rStyle w:val="Hyperlink"/>
                <w:noProof/>
                <w:color w:val="auto"/>
              </w:rPr>
              <w:t>8.</w:t>
            </w:r>
            <w:r w:rsidR="00BF0CCB" w:rsidRPr="00BF0CCB">
              <w:rPr>
                <w:rFonts w:asciiTheme="minorHAnsi" w:eastAsiaTheme="minorEastAsia" w:hAnsiTheme="minorHAnsi"/>
                <w:noProof/>
                <w:color w:val="auto"/>
                <w:kern w:val="0"/>
                <w:lang w:eastAsia="en-GB"/>
                <w14:ligatures w14:val="none"/>
              </w:rPr>
              <w:tab/>
            </w:r>
            <w:r w:rsidR="00BF0CCB" w:rsidRPr="00BF0CCB">
              <w:rPr>
                <w:rStyle w:val="Hyperlink"/>
                <w:noProof/>
                <w:color w:val="auto"/>
              </w:rPr>
              <w:t>Planning – Closure or Suspension only</w:t>
            </w:r>
            <w:r w:rsidR="00BF0CCB" w:rsidRPr="00BF0CCB">
              <w:rPr>
                <w:noProof/>
                <w:webHidden/>
                <w:color w:val="auto"/>
              </w:rPr>
              <w:tab/>
            </w:r>
            <w:r w:rsidR="00BF0CCB" w:rsidRPr="00BF0CCB">
              <w:rPr>
                <w:noProof/>
                <w:webHidden/>
                <w:color w:val="auto"/>
              </w:rPr>
              <w:fldChar w:fldCharType="begin"/>
            </w:r>
            <w:r w:rsidR="00BF0CCB" w:rsidRPr="00BF0CCB">
              <w:rPr>
                <w:noProof/>
                <w:webHidden/>
                <w:color w:val="auto"/>
              </w:rPr>
              <w:instrText xml:space="preserve"> PAGEREF _Toc137735901 \h </w:instrText>
            </w:r>
            <w:r w:rsidR="00BF0CCB" w:rsidRPr="00BF0CCB">
              <w:rPr>
                <w:noProof/>
                <w:webHidden/>
                <w:color w:val="auto"/>
              </w:rPr>
            </w:r>
            <w:r w:rsidR="00BF0CCB" w:rsidRPr="00BF0CCB">
              <w:rPr>
                <w:noProof/>
                <w:webHidden/>
                <w:color w:val="auto"/>
              </w:rPr>
              <w:fldChar w:fldCharType="separate"/>
            </w:r>
            <w:r w:rsidR="000D3825">
              <w:rPr>
                <w:noProof/>
                <w:webHidden/>
                <w:color w:val="auto"/>
              </w:rPr>
              <w:t>6</w:t>
            </w:r>
            <w:r w:rsidR="00BF0CCB" w:rsidRPr="00BF0CCB">
              <w:rPr>
                <w:noProof/>
                <w:webHidden/>
                <w:color w:val="auto"/>
              </w:rPr>
              <w:fldChar w:fldCharType="end"/>
            </w:r>
          </w:hyperlink>
        </w:p>
        <w:p w14:paraId="64DA0470" w14:textId="293F6959" w:rsidR="00BF0CCB" w:rsidRPr="00BF0CCB" w:rsidRDefault="00000000">
          <w:pPr>
            <w:pStyle w:val="TOC2"/>
            <w:tabs>
              <w:tab w:val="left" w:pos="880"/>
              <w:tab w:val="right" w:leader="dot" w:pos="9016"/>
            </w:tabs>
            <w:rPr>
              <w:rFonts w:asciiTheme="minorHAnsi" w:eastAsiaTheme="minorEastAsia" w:hAnsiTheme="minorHAnsi"/>
              <w:noProof/>
              <w:color w:val="auto"/>
              <w:kern w:val="0"/>
              <w:lang w:eastAsia="en-GB"/>
              <w14:ligatures w14:val="none"/>
            </w:rPr>
          </w:pPr>
          <w:hyperlink w:anchor="_Toc137735902" w:history="1">
            <w:r w:rsidR="00BF0CCB" w:rsidRPr="00BF0CCB">
              <w:rPr>
                <w:rStyle w:val="Hyperlink"/>
                <w:rFonts w:cs="Arial"/>
                <w:noProof/>
                <w:color w:val="auto"/>
              </w:rPr>
              <w:t>8.1</w:t>
            </w:r>
            <w:r w:rsidR="00B4615D">
              <w:rPr>
                <w:rFonts w:asciiTheme="minorHAnsi" w:eastAsiaTheme="minorEastAsia" w:hAnsiTheme="minorHAnsi"/>
                <w:noProof/>
                <w:color w:val="auto"/>
                <w:kern w:val="0"/>
                <w:lang w:eastAsia="en-GB"/>
                <w14:ligatures w14:val="none"/>
              </w:rPr>
              <w:t xml:space="preserve"> </w:t>
            </w:r>
            <w:r w:rsidR="00BF0CCB" w:rsidRPr="00BF0CCB">
              <w:rPr>
                <w:rStyle w:val="Hyperlink"/>
                <w:rFonts w:cs="Arial"/>
                <w:noProof/>
                <w:color w:val="auto"/>
              </w:rPr>
              <w:t>Proposal:</w:t>
            </w:r>
            <w:r w:rsidR="00BF0CCB" w:rsidRPr="00BF0CCB">
              <w:rPr>
                <w:noProof/>
                <w:webHidden/>
                <w:color w:val="auto"/>
              </w:rPr>
              <w:tab/>
            </w:r>
            <w:r w:rsidR="00BF0CCB" w:rsidRPr="00BF0CCB">
              <w:rPr>
                <w:noProof/>
                <w:webHidden/>
                <w:color w:val="auto"/>
              </w:rPr>
              <w:fldChar w:fldCharType="begin"/>
            </w:r>
            <w:r w:rsidR="00BF0CCB" w:rsidRPr="00BF0CCB">
              <w:rPr>
                <w:noProof/>
                <w:webHidden/>
                <w:color w:val="auto"/>
              </w:rPr>
              <w:instrText xml:space="preserve"> PAGEREF _Toc137735902 \h </w:instrText>
            </w:r>
            <w:r w:rsidR="00BF0CCB" w:rsidRPr="00BF0CCB">
              <w:rPr>
                <w:noProof/>
                <w:webHidden/>
                <w:color w:val="auto"/>
              </w:rPr>
            </w:r>
            <w:r w:rsidR="00BF0CCB" w:rsidRPr="00BF0CCB">
              <w:rPr>
                <w:noProof/>
                <w:webHidden/>
                <w:color w:val="auto"/>
              </w:rPr>
              <w:fldChar w:fldCharType="separate"/>
            </w:r>
            <w:r w:rsidR="000D3825">
              <w:rPr>
                <w:noProof/>
                <w:webHidden/>
                <w:color w:val="auto"/>
              </w:rPr>
              <w:t>6</w:t>
            </w:r>
            <w:r w:rsidR="00BF0CCB" w:rsidRPr="00BF0CCB">
              <w:rPr>
                <w:noProof/>
                <w:webHidden/>
                <w:color w:val="auto"/>
              </w:rPr>
              <w:fldChar w:fldCharType="end"/>
            </w:r>
          </w:hyperlink>
        </w:p>
        <w:p w14:paraId="1AE921C5" w14:textId="5E5EE92D" w:rsidR="00BF0CCB" w:rsidRPr="00BF0CCB" w:rsidRDefault="00000000">
          <w:pPr>
            <w:pStyle w:val="TOC2"/>
            <w:tabs>
              <w:tab w:val="right" w:leader="dot" w:pos="9016"/>
            </w:tabs>
            <w:rPr>
              <w:rFonts w:asciiTheme="minorHAnsi" w:eastAsiaTheme="minorEastAsia" w:hAnsiTheme="minorHAnsi"/>
              <w:noProof/>
              <w:color w:val="auto"/>
              <w:kern w:val="0"/>
              <w:lang w:eastAsia="en-GB"/>
              <w14:ligatures w14:val="none"/>
            </w:rPr>
          </w:pPr>
          <w:hyperlink w:anchor="_Toc137735903" w:history="1">
            <w:r w:rsidR="00BF0CCB" w:rsidRPr="00BF0CCB">
              <w:rPr>
                <w:rStyle w:val="Hyperlink"/>
                <w:rFonts w:cs="Arial"/>
                <w:noProof/>
                <w:color w:val="auto"/>
              </w:rPr>
              <w:t>8.2 Consultation – Closure and Suspension only:</w:t>
            </w:r>
            <w:r w:rsidR="00BF0CCB" w:rsidRPr="00BF0CCB">
              <w:rPr>
                <w:noProof/>
                <w:webHidden/>
                <w:color w:val="auto"/>
              </w:rPr>
              <w:tab/>
            </w:r>
            <w:r w:rsidR="00BF0CCB" w:rsidRPr="00BF0CCB">
              <w:rPr>
                <w:noProof/>
                <w:webHidden/>
                <w:color w:val="auto"/>
              </w:rPr>
              <w:fldChar w:fldCharType="begin"/>
            </w:r>
            <w:r w:rsidR="00BF0CCB" w:rsidRPr="00BF0CCB">
              <w:rPr>
                <w:noProof/>
                <w:webHidden/>
                <w:color w:val="auto"/>
              </w:rPr>
              <w:instrText xml:space="preserve"> PAGEREF _Toc137735903 \h </w:instrText>
            </w:r>
            <w:r w:rsidR="00BF0CCB" w:rsidRPr="00BF0CCB">
              <w:rPr>
                <w:noProof/>
                <w:webHidden/>
                <w:color w:val="auto"/>
              </w:rPr>
            </w:r>
            <w:r w:rsidR="00BF0CCB" w:rsidRPr="00BF0CCB">
              <w:rPr>
                <w:noProof/>
                <w:webHidden/>
                <w:color w:val="auto"/>
              </w:rPr>
              <w:fldChar w:fldCharType="separate"/>
            </w:r>
            <w:r w:rsidR="000D3825">
              <w:rPr>
                <w:noProof/>
                <w:webHidden/>
                <w:color w:val="auto"/>
              </w:rPr>
              <w:t>7</w:t>
            </w:r>
            <w:r w:rsidR="00BF0CCB" w:rsidRPr="00BF0CCB">
              <w:rPr>
                <w:noProof/>
                <w:webHidden/>
                <w:color w:val="auto"/>
              </w:rPr>
              <w:fldChar w:fldCharType="end"/>
            </w:r>
          </w:hyperlink>
        </w:p>
        <w:p w14:paraId="7CC13750" w14:textId="5D406112" w:rsidR="00BF0CCB" w:rsidRPr="00BF0CCB" w:rsidRDefault="00000000">
          <w:pPr>
            <w:pStyle w:val="TOC2"/>
            <w:tabs>
              <w:tab w:val="left" w:pos="880"/>
              <w:tab w:val="right" w:leader="dot" w:pos="9016"/>
            </w:tabs>
            <w:rPr>
              <w:rFonts w:asciiTheme="minorHAnsi" w:eastAsiaTheme="minorEastAsia" w:hAnsiTheme="minorHAnsi"/>
              <w:noProof/>
              <w:color w:val="auto"/>
              <w:kern w:val="0"/>
              <w:lang w:eastAsia="en-GB"/>
              <w14:ligatures w14:val="none"/>
            </w:rPr>
          </w:pPr>
          <w:hyperlink w:anchor="_Toc137735904" w:history="1">
            <w:r w:rsidR="00BF0CCB" w:rsidRPr="00BF0CCB">
              <w:rPr>
                <w:rStyle w:val="Hyperlink"/>
                <w:rFonts w:cs="Arial"/>
                <w:noProof/>
                <w:color w:val="auto"/>
              </w:rPr>
              <w:t>8.3</w:t>
            </w:r>
            <w:r w:rsidR="00B4615D">
              <w:rPr>
                <w:rFonts w:asciiTheme="minorHAnsi" w:eastAsiaTheme="minorEastAsia" w:hAnsiTheme="minorHAnsi"/>
                <w:noProof/>
                <w:color w:val="auto"/>
                <w:kern w:val="0"/>
                <w:lang w:eastAsia="en-GB"/>
                <w14:ligatures w14:val="none"/>
              </w:rPr>
              <w:t xml:space="preserve">  </w:t>
            </w:r>
            <w:r w:rsidR="00BF0CCB" w:rsidRPr="00BF0CCB">
              <w:rPr>
                <w:rStyle w:val="Hyperlink"/>
                <w:rFonts w:cs="Arial"/>
                <w:noProof/>
                <w:color w:val="auto"/>
              </w:rPr>
              <w:t>Approval</w:t>
            </w:r>
            <w:r w:rsidR="00BF0CCB" w:rsidRPr="00BF0CCB">
              <w:rPr>
                <w:noProof/>
                <w:webHidden/>
                <w:color w:val="auto"/>
              </w:rPr>
              <w:tab/>
            </w:r>
            <w:r w:rsidR="00BF0CCB" w:rsidRPr="00BF0CCB">
              <w:rPr>
                <w:noProof/>
                <w:webHidden/>
                <w:color w:val="auto"/>
              </w:rPr>
              <w:fldChar w:fldCharType="begin"/>
            </w:r>
            <w:r w:rsidR="00BF0CCB" w:rsidRPr="00BF0CCB">
              <w:rPr>
                <w:noProof/>
                <w:webHidden/>
                <w:color w:val="auto"/>
              </w:rPr>
              <w:instrText xml:space="preserve"> PAGEREF _Toc137735904 \h </w:instrText>
            </w:r>
            <w:r w:rsidR="00BF0CCB" w:rsidRPr="00BF0CCB">
              <w:rPr>
                <w:noProof/>
                <w:webHidden/>
                <w:color w:val="auto"/>
              </w:rPr>
            </w:r>
            <w:r w:rsidR="00BF0CCB" w:rsidRPr="00BF0CCB">
              <w:rPr>
                <w:noProof/>
                <w:webHidden/>
                <w:color w:val="auto"/>
              </w:rPr>
              <w:fldChar w:fldCharType="separate"/>
            </w:r>
            <w:r w:rsidR="000D3825">
              <w:rPr>
                <w:noProof/>
                <w:webHidden/>
                <w:color w:val="auto"/>
              </w:rPr>
              <w:t>8</w:t>
            </w:r>
            <w:r w:rsidR="00BF0CCB" w:rsidRPr="00BF0CCB">
              <w:rPr>
                <w:noProof/>
                <w:webHidden/>
                <w:color w:val="auto"/>
              </w:rPr>
              <w:fldChar w:fldCharType="end"/>
            </w:r>
          </w:hyperlink>
        </w:p>
        <w:p w14:paraId="1B73F379" w14:textId="5D3699F6" w:rsidR="00BF0CCB" w:rsidRPr="00BF0CCB" w:rsidRDefault="00000000">
          <w:pPr>
            <w:pStyle w:val="TOC1"/>
            <w:rPr>
              <w:rFonts w:asciiTheme="minorHAnsi" w:eastAsiaTheme="minorEastAsia" w:hAnsiTheme="minorHAnsi"/>
              <w:noProof/>
              <w:color w:val="auto"/>
              <w:kern w:val="0"/>
              <w:lang w:eastAsia="en-GB"/>
              <w14:ligatures w14:val="none"/>
            </w:rPr>
          </w:pPr>
          <w:hyperlink w:anchor="_Toc137735905" w:history="1">
            <w:r w:rsidR="00BF0CCB" w:rsidRPr="00BF0CCB">
              <w:rPr>
                <w:rStyle w:val="Hyperlink"/>
                <w:noProof/>
                <w:color w:val="auto"/>
              </w:rPr>
              <w:t>9</w:t>
            </w:r>
            <w:r w:rsidR="00BF0CCB" w:rsidRPr="00BF0CCB">
              <w:rPr>
                <w:rFonts w:asciiTheme="minorHAnsi" w:eastAsiaTheme="minorEastAsia" w:hAnsiTheme="minorHAnsi"/>
                <w:noProof/>
                <w:color w:val="auto"/>
                <w:kern w:val="0"/>
                <w:lang w:eastAsia="en-GB"/>
                <w14:ligatures w14:val="none"/>
              </w:rPr>
              <w:tab/>
            </w:r>
            <w:r w:rsidR="00BF0CCB" w:rsidRPr="00BF0CCB">
              <w:rPr>
                <w:rStyle w:val="Hyperlink"/>
                <w:noProof/>
                <w:color w:val="auto"/>
              </w:rPr>
              <w:t>Equality Impact Assessment</w:t>
            </w:r>
            <w:r w:rsidR="00BF0CCB" w:rsidRPr="00BF0CCB">
              <w:rPr>
                <w:noProof/>
                <w:webHidden/>
                <w:color w:val="auto"/>
              </w:rPr>
              <w:tab/>
            </w:r>
            <w:r w:rsidR="00BF0CCB" w:rsidRPr="00BF0CCB">
              <w:rPr>
                <w:noProof/>
                <w:webHidden/>
                <w:color w:val="auto"/>
              </w:rPr>
              <w:fldChar w:fldCharType="begin"/>
            </w:r>
            <w:r w:rsidR="00BF0CCB" w:rsidRPr="00BF0CCB">
              <w:rPr>
                <w:noProof/>
                <w:webHidden/>
                <w:color w:val="auto"/>
              </w:rPr>
              <w:instrText xml:space="preserve"> PAGEREF _Toc137735905 \h </w:instrText>
            </w:r>
            <w:r w:rsidR="00BF0CCB" w:rsidRPr="00BF0CCB">
              <w:rPr>
                <w:noProof/>
                <w:webHidden/>
                <w:color w:val="auto"/>
              </w:rPr>
            </w:r>
            <w:r w:rsidR="00BF0CCB" w:rsidRPr="00BF0CCB">
              <w:rPr>
                <w:noProof/>
                <w:webHidden/>
                <w:color w:val="auto"/>
              </w:rPr>
              <w:fldChar w:fldCharType="separate"/>
            </w:r>
            <w:r w:rsidR="000D3825">
              <w:rPr>
                <w:noProof/>
                <w:webHidden/>
                <w:color w:val="auto"/>
              </w:rPr>
              <w:t>9</w:t>
            </w:r>
            <w:r w:rsidR="00BF0CCB" w:rsidRPr="00BF0CCB">
              <w:rPr>
                <w:noProof/>
                <w:webHidden/>
                <w:color w:val="auto"/>
              </w:rPr>
              <w:fldChar w:fldCharType="end"/>
            </w:r>
          </w:hyperlink>
        </w:p>
        <w:p w14:paraId="4A5022BA" w14:textId="03665BD3" w:rsidR="00BF0CCB" w:rsidRPr="00BF0CCB" w:rsidRDefault="00000000">
          <w:pPr>
            <w:pStyle w:val="TOC1"/>
            <w:rPr>
              <w:rFonts w:asciiTheme="minorHAnsi" w:eastAsiaTheme="minorEastAsia" w:hAnsiTheme="minorHAnsi"/>
              <w:noProof/>
              <w:color w:val="auto"/>
              <w:kern w:val="0"/>
              <w:lang w:eastAsia="en-GB"/>
              <w14:ligatures w14:val="none"/>
            </w:rPr>
          </w:pPr>
          <w:hyperlink w:anchor="_Toc137735906" w:history="1">
            <w:r w:rsidR="00BF0CCB" w:rsidRPr="00BF0CCB">
              <w:rPr>
                <w:rStyle w:val="Hyperlink"/>
                <w:noProof/>
                <w:color w:val="auto"/>
              </w:rPr>
              <w:t>10</w:t>
            </w:r>
            <w:r w:rsidR="00BF0CCB" w:rsidRPr="00BF0CCB">
              <w:rPr>
                <w:rFonts w:asciiTheme="minorHAnsi" w:eastAsiaTheme="minorEastAsia" w:hAnsiTheme="minorHAnsi"/>
                <w:noProof/>
                <w:color w:val="auto"/>
                <w:kern w:val="0"/>
                <w:lang w:eastAsia="en-GB"/>
                <w14:ligatures w14:val="none"/>
              </w:rPr>
              <w:tab/>
            </w:r>
            <w:r w:rsidR="00BF0CCB" w:rsidRPr="00BF0CCB">
              <w:rPr>
                <w:rStyle w:val="Hyperlink"/>
                <w:noProof/>
                <w:color w:val="auto"/>
              </w:rPr>
              <w:t>Data Retention Statement</w:t>
            </w:r>
            <w:r w:rsidR="00BF0CCB" w:rsidRPr="00BF0CCB">
              <w:rPr>
                <w:noProof/>
                <w:webHidden/>
                <w:color w:val="auto"/>
              </w:rPr>
              <w:tab/>
            </w:r>
            <w:r w:rsidR="00BF0CCB" w:rsidRPr="00BF0CCB">
              <w:rPr>
                <w:noProof/>
                <w:webHidden/>
                <w:color w:val="auto"/>
              </w:rPr>
              <w:fldChar w:fldCharType="begin"/>
            </w:r>
            <w:r w:rsidR="00BF0CCB" w:rsidRPr="00BF0CCB">
              <w:rPr>
                <w:noProof/>
                <w:webHidden/>
                <w:color w:val="auto"/>
              </w:rPr>
              <w:instrText xml:space="preserve"> PAGEREF _Toc137735906 \h </w:instrText>
            </w:r>
            <w:r w:rsidR="00BF0CCB" w:rsidRPr="00BF0CCB">
              <w:rPr>
                <w:noProof/>
                <w:webHidden/>
                <w:color w:val="auto"/>
              </w:rPr>
            </w:r>
            <w:r w:rsidR="00BF0CCB" w:rsidRPr="00BF0CCB">
              <w:rPr>
                <w:noProof/>
                <w:webHidden/>
                <w:color w:val="auto"/>
              </w:rPr>
              <w:fldChar w:fldCharType="separate"/>
            </w:r>
            <w:r w:rsidR="000D3825">
              <w:rPr>
                <w:noProof/>
                <w:webHidden/>
                <w:color w:val="auto"/>
              </w:rPr>
              <w:t>9</w:t>
            </w:r>
            <w:r w:rsidR="00BF0CCB" w:rsidRPr="00BF0CCB">
              <w:rPr>
                <w:noProof/>
                <w:webHidden/>
                <w:color w:val="auto"/>
              </w:rPr>
              <w:fldChar w:fldCharType="end"/>
            </w:r>
          </w:hyperlink>
        </w:p>
        <w:p w14:paraId="7F511521" w14:textId="323FA581" w:rsidR="00BF0CCB" w:rsidRPr="00BF0CCB" w:rsidRDefault="00000000">
          <w:pPr>
            <w:pStyle w:val="TOC1"/>
            <w:rPr>
              <w:rFonts w:asciiTheme="minorHAnsi" w:eastAsiaTheme="minorEastAsia" w:hAnsiTheme="minorHAnsi"/>
              <w:noProof/>
              <w:color w:val="auto"/>
              <w:kern w:val="0"/>
              <w:lang w:eastAsia="en-GB"/>
              <w14:ligatures w14:val="none"/>
            </w:rPr>
          </w:pPr>
          <w:hyperlink w:anchor="_Toc137735907" w:history="1">
            <w:r w:rsidR="00BF0CCB" w:rsidRPr="00BF0CCB">
              <w:rPr>
                <w:rStyle w:val="Hyperlink"/>
                <w:noProof/>
                <w:color w:val="auto"/>
              </w:rPr>
              <w:t>11</w:t>
            </w:r>
            <w:r w:rsidR="00BF0CCB" w:rsidRPr="00BF0CCB">
              <w:rPr>
                <w:rFonts w:asciiTheme="minorHAnsi" w:eastAsiaTheme="minorEastAsia" w:hAnsiTheme="minorHAnsi"/>
                <w:noProof/>
                <w:color w:val="auto"/>
                <w:kern w:val="0"/>
                <w:lang w:eastAsia="en-GB"/>
                <w14:ligatures w14:val="none"/>
              </w:rPr>
              <w:tab/>
            </w:r>
            <w:r w:rsidR="00BF0CCB" w:rsidRPr="00BF0CCB">
              <w:rPr>
                <w:rStyle w:val="Hyperlink"/>
                <w:noProof/>
                <w:color w:val="auto"/>
              </w:rPr>
              <w:t>Policy Review and Ownership</w:t>
            </w:r>
            <w:r w:rsidR="00BF0CCB" w:rsidRPr="00BF0CCB">
              <w:rPr>
                <w:noProof/>
                <w:webHidden/>
                <w:color w:val="auto"/>
              </w:rPr>
              <w:tab/>
            </w:r>
            <w:r w:rsidR="00BF0CCB" w:rsidRPr="00BF0CCB">
              <w:rPr>
                <w:noProof/>
                <w:webHidden/>
                <w:color w:val="auto"/>
              </w:rPr>
              <w:fldChar w:fldCharType="begin"/>
            </w:r>
            <w:r w:rsidR="00BF0CCB" w:rsidRPr="00BF0CCB">
              <w:rPr>
                <w:noProof/>
                <w:webHidden/>
                <w:color w:val="auto"/>
              </w:rPr>
              <w:instrText xml:space="preserve"> PAGEREF _Toc137735907 \h </w:instrText>
            </w:r>
            <w:r w:rsidR="00BF0CCB" w:rsidRPr="00BF0CCB">
              <w:rPr>
                <w:noProof/>
                <w:webHidden/>
                <w:color w:val="auto"/>
              </w:rPr>
            </w:r>
            <w:r w:rsidR="00BF0CCB" w:rsidRPr="00BF0CCB">
              <w:rPr>
                <w:noProof/>
                <w:webHidden/>
                <w:color w:val="auto"/>
              </w:rPr>
              <w:fldChar w:fldCharType="separate"/>
            </w:r>
            <w:r w:rsidR="000D3825">
              <w:rPr>
                <w:noProof/>
                <w:webHidden/>
                <w:color w:val="auto"/>
              </w:rPr>
              <w:t>9</w:t>
            </w:r>
            <w:r w:rsidR="00BF0CCB" w:rsidRPr="00BF0CCB">
              <w:rPr>
                <w:noProof/>
                <w:webHidden/>
                <w:color w:val="auto"/>
              </w:rPr>
              <w:fldChar w:fldCharType="end"/>
            </w:r>
          </w:hyperlink>
        </w:p>
        <w:p w14:paraId="64A491D7" w14:textId="452EB3D3" w:rsidR="00BF0CCB" w:rsidRPr="00BF0CCB" w:rsidRDefault="00000000">
          <w:pPr>
            <w:pStyle w:val="TOC1"/>
            <w:rPr>
              <w:rFonts w:asciiTheme="minorHAnsi" w:eastAsiaTheme="minorEastAsia" w:hAnsiTheme="minorHAnsi"/>
              <w:noProof/>
              <w:color w:val="auto"/>
              <w:kern w:val="0"/>
              <w:lang w:eastAsia="en-GB"/>
              <w14:ligatures w14:val="none"/>
            </w:rPr>
          </w:pPr>
          <w:hyperlink w:anchor="_Toc137735908" w:history="1">
            <w:r w:rsidR="00BF0CCB" w:rsidRPr="00BF0CCB">
              <w:rPr>
                <w:rStyle w:val="Hyperlink"/>
                <w:noProof/>
                <w:color w:val="auto"/>
              </w:rPr>
              <w:t>12</w:t>
            </w:r>
            <w:r w:rsidR="00BF0CCB" w:rsidRPr="00BF0CCB">
              <w:rPr>
                <w:rFonts w:asciiTheme="minorHAnsi" w:eastAsiaTheme="minorEastAsia" w:hAnsiTheme="minorHAnsi"/>
                <w:noProof/>
                <w:color w:val="auto"/>
                <w:kern w:val="0"/>
                <w:lang w:eastAsia="en-GB"/>
                <w14:ligatures w14:val="none"/>
              </w:rPr>
              <w:tab/>
            </w:r>
            <w:r w:rsidR="00BF0CCB" w:rsidRPr="00BF0CCB">
              <w:rPr>
                <w:rStyle w:val="Hyperlink"/>
                <w:noProof/>
                <w:color w:val="auto"/>
              </w:rPr>
              <w:t>Amendments Log</w:t>
            </w:r>
            <w:r w:rsidR="00BF0CCB" w:rsidRPr="00BF0CCB">
              <w:rPr>
                <w:noProof/>
                <w:webHidden/>
                <w:color w:val="auto"/>
              </w:rPr>
              <w:tab/>
            </w:r>
            <w:r w:rsidR="00BF0CCB" w:rsidRPr="00BF0CCB">
              <w:rPr>
                <w:noProof/>
                <w:webHidden/>
                <w:color w:val="auto"/>
              </w:rPr>
              <w:fldChar w:fldCharType="begin"/>
            </w:r>
            <w:r w:rsidR="00BF0CCB" w:rsidRPr="00BF0CCB">
              <w:rPr>
                <w:noProof/>
                <w:webHidden/>
                <w:color w:val="auto"/>
              </w:rPr>
              <w:instrText xml:space="preserve"> PAGEREF _Toc137735908 \h </w:instrText>
            </w:r>
            <w:r w:rsidR="00BF0CCB" w:rsidRPr="00BF0CCB">
              <w:rPr>
                <w:noProof/>
                <w:webHidden/>
                <w:color w:val="auto"/>
              </w:rPr>
            </w:r>
            <w:r w:rsidR="00BF0CCB" w:rsidRPr="00BF0CCB">
              <w:rPr>
                <w:noProof/>
                <w:webHidden/>
                <w:color w:val="auto"/>
              </w:rPr>
              <w:fldChar w:fldCharType="separate"/>
            </w:r>
            <w:r w:rsidR="000D3825">
              <w:rPr>
                <w:noProof/>
                <w:webHidden/>
                <w:color w:val="auto"/>
              </w:rPr>
              <w:t>9</w:t>
            </w:r>
            <w:r w:rsidR="00BF0CCB" w:rsidRPr="00BF0CCB">
              <w:rPr>
                <w:noProof/>
                <w:webHidden/>
                <w:color w:val="auto"/>
              </w:rPr>
              <w:fldChar w:fldCharType="end"/>
            </w:r>
          </w:hyperlink>
        </w:p>
        <w:p w14:paraId="70A7A865" w14:textId="28539871" w:rsidR="00BF0CCB" w:rsidRDefault="00BF0CCB">
          <w:r w:rsidRPr="00BF0CCB">
            <w:rPr>
              <w:b/>
              <w:bCs/>
              <w:noProof/>
            </w:rPr>
            <w:fldChar w:fldCharType="end"/>
          </w:r>
        </w:p>
      </w:sdtContent>
    </w:sdt>
    <w:p w14:paraId="7AD7A8C8" w14:textId="1495CE85" w:rsidR="00C01A44" w:rsidRDefault="00C01A44" w:rsidP="005142DA">
      <w:pPr>
        <w:spacing w:after="0" w:line="240" w:lineRule="auto"/>
        <w:rPr>
          <w:rFonts w:ascii="Arial" w:hAnsi="Arial" w:cs="Arial"/>
        </w:rPr>
      </w:pPr>
    </w:p>
    <w:p w14:paraId="0450242E" w14:textId="2EC8FA0E" w:rsidR="00765727" w:rsidRDefault="00765727">
      <w:pPr>
        <w:rPr>
          <w:rFonts w:ascii="Arial" w:hAnsi="Arial" w:cs="Arial"/>
        </w:rPr>
      </w:pPr>
      <w:r>
        <w:rPr>
          <w:rFonts w:ascii="Arial" w:hAnsi="Arial" w:cs="Arial"/>
        </w:rPr>
        <w:br w:type="page"/>
      </w:r>
    </w:p>
    <w:p w14:paraId="6F2DA7B3" w14:textId="77777777" w:rsidR="008C6D67" w:rsidRPr="004B6479" w:rsidRDefault="008C6D67" w:rsidP="005142DA">
      <w:pPr>
        <w:spacing w:after="0" w:line="240" w:lineRule="auto"/>
        <w:rPr>
          <w:rFonts w:ascii="Arial" w:hAnsi="Arial" w:cs="Arial"/>
        </w:rPr>
      </w:pPr>
    </w:p>
    <w:p w14:paraId="2BE3BF26" w14:textId="77777777" w:rsidR="00A80419" w:rsidRPr="004A7D25" w:rsidRDefault="00A80419" w:rsidP="00FB2D93">
      <w:pPr>
        <w:pStyle w:val="Heading1"/>
        <w:numPr>
          <w:ilvl w:val="0"/>
          <w:numId w:val="11"/>
        </w:numPr>
        <w:ind w:left="284" w:hanging="295"/>
      </w:pPr>
      <w:bookmarkStart w:id="0" w:name="_Toc136419869"/>
      <w:bookmarkStart w:id="1" w:name="_Toc137735894"/>
      <w:r w:rsidRPr="004A7D25">
        <w:t>Purpose</w:t>
      </w:r>
      <w:bookmarkEnd w:id="0"/>
      <w:bookmarkEnd w:id="1"/>
      <w:r w:rsidRPr="004A7D25">
        <w:t xml:space="preserve"> </w:t>
      </w:r>
    </w:p>
    <w:p w14:paraId="49D41E95" w14:textId="77777777" w:rsidR="00A80419" w:rsidRPr="004B6479" w:rsidRDefault="00A80419" w:rsidP="005142DA">
      <w:pPr>
        <w:spacing w:after="0" w:line="240" w:lineRule="auto"/>
        <w:rPr>
          <w:rFonts w:ascii="Arial" w:hAnsi="Arial" w:cs="Arial"/>
        </w:rPr>
      </w:pPr>
    </w:p>
    <w:p w14:paraId="436D9D2B" w14:textId="07368F1C" w:rsidR="008C6D67" w:rsidRPr="004B6479" w:rsidRDefault="00A80419" w:rsidP="005142DA">
      <w:pPr>
        <w:spacing w:after="0" w:line="240" w:lineRule="auto"/>
        <w:rPr>
          <w:rFonts w:ascii="Arial" w:hAnsi="Arial" w:cs="Arial"/>
        </w:rPr>
      </w:pPr>
      <w:r w:rsidRPr="004B6479">
        <w:rPr>
          <w:rFonts w:ascii="Arial" w:hAnsi="Arial" w:cs="Arial"/>
        </w:rPr>
        <w:t xml:space="preserve">To inform staff, students, potential </w:t>
      </w:r>
      <w:r w:rsidR="000345B4" w:rsidRPr="004B6479">
        <w:rPr>
          <w:rFonts w:ascii="Arial" w:hAnsi="Arial" w:cs="Arial"/>
        </w:rPr>
        <w:t>students,</w:t>
      </w:r>
      <w:r w:rsidRPr="004B6479">
        <w:rPr>
          <w:rFonts w:ascii="Arial" w:hAnsi="Arial" w:cs="Arial"/>
        </w:rPr>
        <w:t xml:space="preserve"> and other external interested parties of the procedure for closing, suspending</w:t>
      </w:r>
      <w:r w:rsidR="00F25F96" w:rsidRPr="004B6479">
        <w:rPr>
          <w:rFonts w:ascii="Arial" w:hAnsi="Arial" w:cs="Arial"/>
        </w:rPr>
        <w:t>,</w:t>
      </w:r>
      <w:r w:rsidRPr="004B6479">
        <w:rPr>
          <w:rFonts w:ascii="Arial" w:hAnsi="Arial" w:cs="Arial"/>
        </w:rPr>
        <w:t xml:space="preserve"> or making major changes to </w:t>
      </w:r>
      <w:r w:rsidR="00E22F79">
        <w:rPr>
          <w:rFonts w:ascii="Arial" w:hAnsi="Arial" w:cs="Arial"/>
        </w:rPr>
        <w:t>Higher Education (HE)</w:t>
      </w:r>
      <w:r w:rsidRPr="004B6479">
        <w:rPr>
          <w:rFonts w:ascii="Arial" w:hAnsi="Arial" w:cs="Arial"/>
        </w:rPr>
        <w:t xml:space="preserve"> programmes</w:t>
      </w:r>
      <w:r w:rsidR="00127349">
        <w:rPr>
          <w:rFonts w:ascii="Arial" w:hAnsi="Arial" w:cs="Arial"/>
        </w:rPr>
        <w:t>.</w:t>
      </w:r>
    </w:p>
    <w:p w14:paraId="07B95D2B" w14:textId="77777777" w:rsidR="00A80419" w:rsidRPr="004A7D25" w:rsidRDefault="00A80419" w:rsidP="00FB2D93">
      <w:pPr>
        <w:pStyle w:val="Heading1"/>
        <w:numPr>
          <w:ilvl w:val="0"/>
          <w:numId w:val="11"/>
        </w:numPr>
        <w:ind w:left="284" w:hanging="295"/>
      </w:pPr>
      <w:bookmarkStart w:id="2" w:name="_Toc136419870"/>
      <w:bookmarkStart w:id="3" w:name="_Toc137735895"/>
      <w:r w:rsidRPr="004A7D25">
        <w:t>Overview</w:t>
      </w:r>
      <w:bookmarkEnd w:id="2"/>
      <w:bookmarkEnd w:id="3"/>
      <w:r w:rsidRPr="004A7D25">
        <w:t xml:space="preserve"> </w:t>
      </w:r>
    </w:p>
    <w:p w14:paraId="5F306DA5" w14:textId="77777777" w:rsidR="00A80419" w:rsidRPr="004B6479" w:rsidRDefault="00A80419" w:rsidP="005142DA">
      <w:pPr>
        <w:spacing w:after="0" w:line="240" w:lineRule="auto"/>
        <w:rPr>
          <w:rFonts w:ascii="Arial" w:hAnsi="Arial" w:cs="Arial"/>
        </w:rPr>
      </w:pPr>
    </w:p>
    <w:p w14:paraId="1850E8C1" w14:textId="45BFAD8E" w:rsidR="00A80419" w:rsidRPr="004B6479" w:rsidRDefault="00A80419" w:rsidP="005142DA">
      <w:pPr>
        <w:spacing w:after="0" w:line="240" w:lineRule="auto"/>
        <w:rPr>
          <w:rFonts w:ascii="Arial" w:hAnsi="Arial" w:cs="Arial"/>
        </w:rPr>
      </w:pPr>
      <w:r w:rsidRPr="004B6479">
        <w:rPr>
          <w:rFonts w:ascii="Arial" w:hAnsi="Arial" w:cs="Arial"/>
        </w:rPr>
        <w:t xml:space="preserve">The College regularly reviews and updates the </w:t>
      </w:r>
      <w:r w:rsidR="000345B4" w:rsidRPr="004B6479">
        <w:rPr>
          <w:rFonts w:ascii="Arial" w:hAnsi="Arial" w:cs="Arial"/>
        </w:rPr>
        <w:t xml:space="preserve">programmes, courses, </w:t>
      </w:r>
      <w:r w:rsidR="00434151" w:rsidRPr="004B6479">
        <w:rPr>
          <w:rFonts w:ascii="Arial" w:hAnsi="Arial" w:cs="Arial"/>
        </w:rPr>
        <w:t>units,</w:t>
      </w:r>
      <w:r w:rsidRPr="004B6479">
        <w:rPr>
          <w:rFonts w:ascii="Arial" w:hAnsi="Arial" w:cs="Arial"/>
        </w:rPr>
        <w:t xml:space="preserve"> and modules offered </w:t>
      </w:r>
      <w:r w:rsidR="00E27BE7" w:rsidRPr="004B6479">
        <w:rPr>
          <w:rFonts w:ascii="Arial" w:hAnsi="Arial" w:cs="Arial"/>
        </w:rPr>
        <w:t>to</w:t>
      </w:r>
      <w:r w:rsidRPr="004B6479">
        <w:rPr>
          <w:rFonts w:ascii="Arial" w:hAnsi="Arial" w:cs="Arial"/>
        </w:rPr>
        <w:t xml:space="preserve"> ensure they remain current and reflect best practice. In exceptional circumstances this means that a course or programme may cease to </w:t>
      </w:r>
      <w:r w:rsidR="008B2836" w:rsidRPr="004B6479">
        <w:rPr>
          <w:rFonts w:ascii="Arial" w:hAnsi="Arial" w:cs="Arial"/>
        </w:rPr>
        <w:t>exist,</w:t>
      </w:r>
      <w:r w:rsidRPr="004B6479">
        <w:rPr>
          <w:rFonts w:ascii="Arial" w:hAnsi="Arial" w:cs="Arial"/>
        </w:rPr>
        <w:t xml:space="preserve"> or the College may no longer be able to teach a programme or an aspect of a programme to a group of students, or the College may introduce a substantial change which will impact on applicants and/or current students. In all instances where courses are being considered for closure, suspension or a substantial change to a course, the College will follow a set procedure which aligns with the UK Quality Code for Higher Education and takes account of the HEFCE statement of good practice on course change and closure (2015),</w:t>
      </w:r>
      <w:r w:rsidR="00C63DA3" w:rsidRPr="004B6479">
        <w:rPr>
          <w:rFonts w:ascii="Arial" w:hAnsi="Arial" w:cs="Arial"/>
        </w:rPr>
        <w:t xml:space="preserve"> their Office for Students (OfS) Student Protection Plan,</w:t>
      </w:r>
      <w:r w:rsidRPr="004B6479">
        <w:rPr>
          <w:rFonts w:ascii="Arial" w:hAnsi="Arial" w:cs="Arial"/>
        </w:rPr>
        <w:t xml:space="preserve"> as well as the Competition and Markets Authority guidance on consumer law for UK HE providers (2015). </w:t>
      </w:r>
      <w:r w:rsidR="008B2836" w:rsidRPr="004B6479">
        <w:rPr>
          <w:rFonts w:ascii="Arial" w:hAnsi="Arial" w:cs="Arial"/>
        </w:rPr>
        <w:t xml:space="preserve">It will have also </w:t>
      </w:r>
      <w:r w:rsidR="00B23933" w:rsidRPr="004B6479">
        <w:rPr>
          <w:rFonts w:ascii="Arial" w:hAnsi="Arial" w:cs="Arial"/>
        </w:rPr>
        <w:t xml:space="preserve">carefully </w:t>
      </w:r>
      <w:r w:rsidR="008B2836" w:rsidRPr="004B6479">
        <w:rPr>
          <w:rFonts w:ascii="Arial" w:hAnsi="Arial" w:cs="Arial"/>
        </w:rPr>
        <w:t>considered the College Accountability Agreement</w:t>
      </w:r>
      <w:r w:rsidR="00E76B3C" w:rsidRPr="004B6479">
        <w:rPr>
          <w:rFonts w:ascii="Arial" w:hAnsi="Arial" w:cs="Arial"/>
        </w:rPr>
        <w:t xml:space="preserve"> and the impact these changes will h</w:t>
      </w:r>
      <w:r w:rsidR="00104622" w:rsidRPr="004B6479">
        <w:rPr>
          <w:rFonts w:ascii="Arial" w:hAnsi="Arial" w:cs="Arial"/>
        </w:rPr>
        <w:t>ave on our local and national picture of higher education.</w:t>
      </w:r>
    </w:p>
    <w:p w14:paraId="1211D8E0" w14:textId="77777777" w:rsidR="00A80419" w:rsidRPr="004B6479" w:rsidRDefault="00A80419" w:rsidP="005142DA">
      <w:pPr>
        <w:spacing w:after="0" w:line="240" w:lineRule="auto"/>
        <w:rPr>
          <w:rFonts w:ascii="Arial" w:hAnsi="Arial" w:cs="Arial"/>
        </w:rPr>
      </w:pPr>
    </w:p>
    <w:p w14:paraId="5E46C097" w14:textId="2EFE5B94" w:rsidR="00A80419" w:rsidRPr="004B6479" w:rsidRDefault="00C63DA3" w:rsidP="005142DA">
      <w:pPr>
        <w:spacing w:after="0" w:line="240" w:lineRule="auto"/>
        <w:rPr>
          <w:rFonts w:ascii="Arial" w:hAnsi="Arial" w:cs="Arial"/>
        </w:rPr>
      </w:pPr>
      <w:r w:rsidRPr="004B6479">
        <w:rPr>
          <w:rFonts w:ascii="Arial" w:hAnsi="Arial" w:cs="Arial"/>
        </w:rPr>
        <w:t>This</w:t>
      </w:r>
      <w:r w:rsidR="00A80419" w:rsidRPr="004B6479">
        <w:rPr>
          <w:rFonts w:ascii="Arial" w:hAnsi="Arial" w:cs="Arial"/>
        </w:rPr>
        <w:t xml:space="preserve"> procedure seeks to protect the interests of applicants and students by ensuring clear and transparent processes for the management of course closure, suspension</w:t>
      </w:r>
      <w:r w:rsidR="000C2A7B" w:rsidRPr="004B6479">
        <w:rPr>
          <w:rFonts w:ascii="Arial" w:hAnsi="Arial" w:cs="Arial"/>
        </w:rPr>
        <w:t>,</w:t>
      </w:r>
      <w:r w:rsidR="00A80419" w:rsidRPr="004B6479">
        <w:rPr>
          <w:rFonts w:ascii="Arial" w:hAnsi="Arial" w:cs="Arial"/>
        </w:rPr>
        <w:t xml:space="preserve"> or substantial change in relation to the experience of: </w:t>
      </w:r>
    </w:p>
    <w:p w14:paraId="00126512" w14:textId="77777777" w:rsidR="00A80419" w:rsidRPr="004B6479" w:rsidRDefault="00A80419" w:rsidP="005142DA">
      <w:pPr>
        <w:spacing w:after="0" w:line="240" w:lineRule="auto"/>
        <w:rPr>
          <w:rFonts w:ascii="Arial" w:hAnsi="Arial" w:cs="Arial"/>
        </w:rPr>
      </w:pPr>
    </w:p>
    <w:p w14:paraId="70BE3F47" w14:textId="77777777" w:rsidR="001D6AA7" w:rsidRPr="004B6479" w:rsidRDefault="00A80419" w:rsidP="005142DA">
      <w:pPr>
        <w:pStyle w:val="ListParagraph"/>
        <w:numPr>
          <w:ilvl w:val="0"/>
          <w:numId w:val="4"/>
        </w:numPr>
        <w:spacing w:after="0" w:line="240" w:lineRule="auto"/>
        <w:rPr>
          <w:rFonts w:ascii="Arial" w:hAnsi="Arial" w:cs="Arial"/>
        </w:rPr>
      </w:pPr>
      <w:r w:rsidRPr="004B6479">
        <w:rPr>
          <w:rFonts w:ascii="Arial" w:hAnsi="Arial" w:cs="Arial"/>
        </w:rPr>
        <w:t xml:space="preserve">Applicants who have accepted an offer of a place, but not yet enrolled </w:t>
      </w:r>
    </w:p>
    <w:p w14:paraId="75F5F528" w14:textId="77777777" w:rsidR="001D6AA7" w:rsidRPr="004B6479" w:rsidRDefault="00A80419" w:rsidP="005142DA">
      <w:pPr>
        <w:pStyle w:val="ListParagraph"/>
        <w:numPr>
          <w:ilvl w:val="0"/>
          <w:numId w:val="4"/>
        </w:numPr>
        <w:spacing w:after="0" w:line="240" w:lineRule="auto"/>
        <w:rPr>
          <w:rFonts w:ascii="Arial" w:hAnsi="Arial" w:cs="Arial"/>
        </w:rPr>
      </w:pPr>
      <w:r w:rsidRPr="004B6479">
        <w:rPr>
          <w:rFonts w:ascii="Arial" w:hAnsi="Arial" w:cs="Arial"/>
        </w:rPr>
        <w:t xml:space="preserve">Applicants who have deferred their offer </w:t>
      </w:r>
    </w:p>
    <w:p w14:paraId="590B03ED" w14:textId="77777777" w:rsidR="001D6AA7" w:rsidRPr="004B6479" w:rsidRDefault="00A80419" w:rsidP="005142DA">
      <w:pPr>
        <w:pStyle w:val="ListParagraph"/>
        <w:numPr>
          <w:ilvl w:val="0"/>
          <w:numId w:val="4"/>
        </w:numPr>
        <w:spacing w:after="0" w:line="240" w:lineRule="auto"/>
        <w:rPr>
          <w:rFonts w:ascii="Arial" w:hAnsi="Arial" w:cs="Arial"/>
        </w:rPr>
      </w:pPr>
      <w:r w:rsidRPr="004B6479">
        <w:rPr>
          <w:rFonts w:ascii="Arial" w:hAnsi="Arial" w:cs="Arial"/>
        </w:rPr>
        <w:t xml:space="preserve">Current students </w:t>
      </w:r>
    </w:p>
    <w:p w14:paraId="769851FB" w14:textId="44826289" w:rsidR="00A80419" w:rsidRPr="004B6479" w:rsidRDefault="00A80419" w:rsidP="005142DA">
      <w:pPr>
        <w:pStyle w:val="ListParagraph"/>
        <w:numPr>
          <w:ilvl w:val="0"/>
          <w:numId w:val="4"/>
        </w:numPr>
        <w:spacing w:after="0" w:line="240" w:lineRule="auto"/>
        <w:rPr>
          <w:rFonts w:ascii="Arial" w:hAnsi="Arial" w:cs="Arial"/>
        </w:rPr>
      </w:pPr>
      <w:r w:rsidRPr="004B6479">
        <w:rPr>
          <w:rFonts w:ascii="Arial" w:hAnsi="Arial" w:cs="Arial"/>
        </w:rPr>
        <w:t xml:space="preserve">Students who have intermitted (temporarily withdrawn) from the course. </w:t>
      </w:r>
    </w:p>
    <w:p w14:paraId="019E595E" w14:textId="77777777" w:rsidR="00A80419" w:rsidRPr="004B6479" w:rsidRDefault="00A80419" w:rsidP="005142DA">
      <w:pPr>
        <w:spacing w:after="0" w:line="240" w:lineRule="auto"/>
        <w:rPr>
          <w:rFonts w:ascii="Arial" w:hAnsi="Arial" w:cs="Arial"/>
        </w:rPr>
      </w:pPr>
    </w:p>
    <w:p w14:paraId="1FC219A0" w14:textId="7A21ABC7" w:rsidR="00A80419" w:rsidRPr="004B6479" w:rsidRDefault="00A80419" w:rsidP="005142DA">
      <w:pPr>
        <w:spacing w:after="0" w:line="240" w:lineRule="auto"/>
        <w:rPr>
          <w:rFonts w:ascii="Arial" w:hAnsi="Arial" w:cs="Arial"/>
        </w:rPr>
      </w:pPr>
      <w:r w:rsidRPr="004B6479">
        <w:rPr>
          <w:rFonts w:ascii="Arial" w:hAnsi="Arial" w:cs="Arial"/>
        </w:rPr>
        <w:t xml:space="preserve">There are a number of reasons why the College might close or suspend recruitment to a course or make substantial changes. </w:t>
      </w:r>
    </w:p>
    <w:p w14:paraId="4DC86B0E" w14:textId="77777777" w:rsidR="00A80419" w:rsidRPr="004B6479" w:rsidRDefault="00A80419" w:rsidP="005142DA">
      <w:pPr>
        <w:spacing w:after="0" w:line="240" w:lineRule="auto"/>
        <w:rPr>
          <w:rFonts w:ascii="Arial" w:hAnsi="Arial" w:cs="Arial"/>
        </w:rPr>
      </w:pPr>
    </w:p>
    <w:p w14:paraId="0C57E508" w14:textId="77777777" w:rsidR="009E3600" w:rsidRPr="004B6479" w:rsidRDefault="00A80419" w:rsidP="005142DA">
      <w:pPr>
        <w:spacing w:after="0" w:line="240" w:lineRule="auto"/>
        <w:rPr>
          <w:rFonts w:ascii="Arial" w:hAnsi="Arial" w:cs="Arial"/>
        </w:rPr>
      </w:pPr>
      <w:r w:rsidRPr="004B6479">
        <w:rPr>
          <w:rFonts w:ascii="Arial" w:hAnsi="Arial" w:cs="Arial"/>
        </w:rPr>
        <w:t xml:space="preserve">These may include but are not limited to the following: </w:t>
      </w:r>
    </w:p>
    <w:p w14:paraId="42F84061" w14:textId="0EF819A7" w:rsidR="009E3600" w:rsidRPr="004B6479" w:rsidRDefault="006F6FB0" w:rsidP="005142DA">
      <w:pPr>
        <w:pStyle w:val="ListParagraph"/>
        <w:numPr>
          <w:ilvl w:val="0"/>
          <w:numId w:val="3"/>
        </w:numPr>
        <w:spacing w:after="0" w:line="240" w:lineRule="auto"/>
        <w:rPr>
          <w:rFonts w:ascii="Arial" w:hAnsi="Arial" w:cs="Arial"/>
        </w:rPr>
      </w:pPr>
      <w:r w:rsidRPr="004B6479">
        <w:rPr>
          <w:rFonts w:ascii="Arial" w:hAnsi="Arial" w:cs="Arial"/>
        </w:rPr>
        <w:t>D</w:t>
      </w:r>
      <w:r w:rsidR="00A80419" w:rsidRPr="004B6479">
        <w:rPr>
          <w:rFonts w:ascii="Arial" w:hAnsi="Arial" w:cs="Arial"/>
        </w:rPr>
        <w:t>emand for the course is too small to cover the cost of delivery (i.e. insufficient applicants)</w:t>
      </w:r>
    </w:p>
    <w:p w14:paraId="558F7ADF" w14:textId="23FF8BFA" w:rsidR="009E3600" w:rsidRPr="004B6479" w:rsidRDefault="006F6FB0" w:rsidP="005142DA">
      <w:pPr>
        <w:pStyle w:val="ListParagraph"/>
        <w:numPr>
          <w:ilvl w:val="0"/>
          <w:numId w:val="3"/>
        </w:numPr>
        <w:spacing w:after="0" w:line="240" w:lineRule="auto"/>
        <w:rPr>
          <w:rFonts w:ascii="Arial" w:hAnsi="Arial" w:cs="Arial"/>
        </w:rPr>
      </w:pPr>
      <w:r w:rsidRPr="004B6479">
        <w:rPr>
          <w:rFonts w:ascii="Arial" w:hAnsi="Arial" w:cs="Arial"/>
        </w:rPr>
        <w:t>I</w:t>
      </w:r>
      <w:r w:rsidR="00A80419" w:rsidRPr="004B6479">
        <w:rPr>
          <w:rFonts w:ascii="Arial" w:hAnsi="Arial" w:cs="Arial"/>
        </w:rPr>
        <w:t xml:space="preserve">nsufficient numbers applied to offer a positive student experience </w:t>
      </w:r>
    </w:p>
    <w:p w14:paraId="461D4939" w14:textId="13FB35D0" w:rsidR="009E3600" w:rsidRPr="004B6479" w:rsidRDefault="006F6FB0" w:rsidP="005142DA">
      <w:pPr>
        <w:pStyle w:val="ListParagraph"/>
        <w:numPr>
          <w:ilvl w:val="0"/>
          <w:numId w:val="3"/>
        </w:numPr>
        <w:spacing w:after="0" w:line="240" w:lineRule="auto"/>
        <w:rPr>
          <w:rFonts w:ascii="Arial" w:hAnsi="Arial" w:cs="Arial"/>
        </w:rPr>
      </w:pPr>
      <w:r w:rsidRPr="004B6479">
        <w:rPr>
          <w:rFonts w:ascii="Arial" w:hAnsi="Arial" w:cs="Arial"/>
        </w:rPr>
        <w:t>R</w:t>
      </w:r>
      <w:r w:rsidR="00A80419" w:rsidRPr="004B6479">
        <w:rPr>
          <w:rFonts w:ascii="Arial" w:hAnsi="Arial" w:cs="Arial"/>
        </w:rPr>
        <w:t xml:space="preserve">eview of the academic portfolio through curriculum planning </w:t>
      </w:r>
    </w:p>
    <w:p w14:paraId="5C031EE5" w14:textId="32754344" w:rsidR="009E3600" w:rsidRPr="004B6479" w:rsidRDefault="006F6FB0" w:rsidP="005142DA">
      <w:pPr>
        <w:pStyle w:val="ListParagraph"/>
        <w:numPr>
          <w:ilvl w:val="0"/>
          <w:numId w:val="3"/>
        </w:numPr>
        <w:spacing w:after="0" w:line="240" w:lineRule="auto"/>
        <w:rPr>
          <w:rFonts w:ascii="Arial" w:hAnsi="Arial" w:cs="Arial"/>
        </w:rPr>
      </w:pPr>
      <w:r w:rsidRPr="004B6479">
        <w:rPr>
          <w:rFonts w:ascii="Arial" w:hAnsi="Arial" w:cs="Arial"/>
        </w:rPr>
        <w:t>S</w:t>
      </w:r>
      <w:r w:rsidR="00A80419" w:rsidRPr="004B6479">
        <w:rPr>
          <w:rFonts w:ascii="Arial" w:hAnsi="Arial" w:cs="Arial"/>
        </w:rPr>
        <w:t>taff involved in the delivery of the course are temporarily/permanently unavailable and it is impossible to substitute them</w:t>
      </w:r>
      <w:r w:rsidR="003E04DC" w:rsidRPr="004B6479">
        <w:rPr>
          <w:rFonts w:ascii="Arial" w:hAnsi="Arial" w:cs="Arial"/>
        </w:rPr>
        <w:t>.</w:t>
      </w:r>
    </w:p>
    <w:p w14:paraId="176B204B" w14:textId="0A0F33FC" w:rsidR="001D6AA7" w:rsidRPr="004B6479" w:rsidRDefault="006F6FB0" w:rsidP="005142DA">
      <w:pPr>
        <w:pStyle w:val="ListParagraph"/>
        <w:numPr>
          <w:ilvl w:val="0"/>
          <w:numId w:val="2"/>
        </w:numPr>
        <w:spacing w:after="0" w:line="240" w:lineRule="auto"/>
        <w:rPr>
          <w:rFonts w:ascii="Arial" w:hAnsi="Arial" w:cs="Arial"/>
        </w:rPr>
      </w:pPr>
      <w:r w:rsidRPr="004B6479">
        <w:rPr>
          <w:rFonts w:ascii="Arial" w:hAnsi="Arial" w:cs="Arial"/>
        </w:rPr>
        <w:t>E</w:t>
      </w:r>
      <w:r w:rsidR="00A80419" w:rsidRPr="004B6479">
        <w:rPr>
          <w:rFonts w:ascii="Arial" w:hAnsi="Arial" w:cs="Arial"/>
        </w:rPr>
        <w:t xml:space="preserve">xternal bodies (such as PSRBs) require changes that result in substantial change or a course being suspended/closed </w:t>
      </w:r>
    </w:p>
    <w:p w14:paraId="0A5F64B7" w14:textId="255E00F5" w:rsidR="001D6AA7" w:rsidRPr="004B6479" w:rsidRDefault="006F6FB0" w:rsidP="005142DA">
      <w:pPr>
        <w:pStyle w:val="ListParagraph"/>
        <w:numPr>
          <w:ilvl w:val="0"/>
          <w:numId w:val="2"/>
        </w:numPr>
        <w:spacing w:after="0" w:line="240" w:lineRule="auto"/>
        <w:rPr>
          <w:rFonts w:ascii="Arial" w:hAnsi="Arial" w:cs="Arial"/>
        </w:rPr>
      </w:pPr>
      <w:r w:rsidRPr="004B6479">
        <w:rPr>
          <w:rFonts w:ascii="Arial" w:hAnsi="Arial" w:cs="Arial"/>
        </w:rPr>
        <w:t>E</w:t>
      </w:r>
      <w:r w:rsidR="00A80419" w:rsidRPr="004B6479">
        <w:rPr>
          <w:rFonts w:ascii="Arial" w:hAnsi="Arial" w:cs="Arial"/>
        </w:rPr>
        <w:t xml:space="preserve">xternal funding may alter </w:t>
      </w:r>
    </w:p>
    <w:p w14:paraId="33ECCD80" w14:textId="11DE5CDB" w:rsidR="001D6AA7" w:rsidRPr="004B6479" w:rsidRDefault="006F6FB0" w:rsidP="005142DA">
      <w:pPr>
        <w:pStyle w:val="ListParagraph"/>
        <w:numPr>
          <w:ilvl w:val="0"/>
          <w:numId w:val="2"/>
        </w:numPr>
        <w:spacing w:after="0" w:line="240" w:lineRule="auto"/>
        <w:rPr>
          <w:rFonts w:ascii="Arial" w:hAnsi="Arial" w:cs="Arial"/>
        </w:rPr>
      </w:pPr>
      <w:r w:rsidRPr="004B6479">
        <w:rPr>
          <w:rFonts w:ascii="Arial" w:hAnsi="Arial" w:cs="Arial"/>
        </w:rPr>
        <w:t>C</w:t>
      </w:r>
      <w:r w:rsidR="00A80419" w:rsidRPr="004B6479">
        <w:rPr>
          <w:rFonts w:ascii="Arial" w:hAnsi="Arial" w:cs="Arial"/>
        </w:rPr>
        <w:t xml:space="preserve">oncerns about the quality and academic standards of the course </w:t>
      </w:r>
    </w:p>
    <w:p w14:paraId="0A721712" w14:textId="10E642CF" w:rsidR="001D6AA7" w:rsidRPr="004B6479" w:rsidRDefault="006F6FB0" w:rsidP="005142DA">
      <w:pPr>
        <w:pStyle w:val="ListParagraph"/>
        <w:numPr>
          <w:ilvl w:val="0"/>
          <w:numId w:val="2"/>
        </w:numPr>
        <w:spacing w:after="0" w:line="240" w:lineRule="auto"/>
        <w:rPr>
          <w:rFonts w:ascii="Arial" w:hAnsi="Arial" w:cs="Arial"/>
        </w:rPr>
      </w:pPr>
      <w:r w:rsidRPr="004B6479">
        <w:rPr>
          <w:rFonts w:ascii="Arial" w:hAnsi="Arial" w:cs="Arial"/>
        </w:rPr>
        <w:t>R</w:t>
      </w:r>
      <w:r w:rsidR="00A80419" w:rsidRPr="004B6479">
        <w:rPr>
          <w:rFonts w:ascii="Arial" w:hAnsi="Arial" w:cs="Arial"/>
        </w:rPr>
        <w:t xml:space="preserve">eplacing an existing course with a new one </w:t>
      </w:r>
    </w:p>
    <w:p w14:paraId="1928B2F6" w14:textId="78EDA7BE" w:rsidR="001D6AA7" w:rsidRPr="004B6479" w:rsidRDefault="006F6FB0" w:rsidP="005142DA">
      <w:pPr>
        <w:pStyle w:val="ListParagraph"/>
        <w:numPr>
          <w:ilvl w:val="0"/>
          <w:numId w:val="2"/>
        </w:numPr>
        <w:spacing w:after="0" w:line="240" w:lineRule="auto"/>
        <w:rPr>
          <w:rFonts w:ascii="Arial" w:hAnsi="Arial" w:cs="Arial"/>
        </w:rPr>
      </w:pPr>
      <w:r w:rsidRPr="004B6479">
        <w:rPr>
          <w:rFonts w:ascii="Arial" w:hAnsi="Arial" w:cs="Arial"/>
        </w:rPr>
        <w:t>C</w:t>
      </w:r>
      <w:r w:rsidR="00A80419" w:rsidRPr="004B6479">
        <w:rPr>
          <w:rFonts w:ascii="Arial" w:hAnsi="Arial" w:cs="Arial"/>
        </w:rPr>
        <w:t xml:space="preserve">hanging strategic priorities </w:t>
      </w:r>
    </w:p>
    <w:p w14:paraId="7E80BC8A" w14:textId="39D3667F" w:rsidR="00A80419" w:rsidRPr="004B6479" w:rsidRDefault="006F6FB0" w:rsidP="005142DA">
      <w:pPr>
        <w:pStyle w:val="ListParagraph"/>
        <w:numPr>
          <w:ilvl w:val="0"/>
          <w:numId w:val="2"/>
        </w:numPr>
        <w:spacing w:after="0" w:line="240" w:lineRule="auto"/>
        <w:rPr>
          <w:rFonts w:ascii="Arial" w:hAnsi="Arial" w:cs="Arial"/>
        </w:rPr>
      </w:pPr>
      <w:r w:rsidRPr="004B6479">
        <w:rPr>
          <w:rFonts w:ascii="Arial" w:hAnsi="Arial" w:cs="Arial"/>
        </w:rPr>
        <w:t>Cl</w:t>
      </w:r>
      <w:r w:rsidR="00A80419" w:rsidRPr="004B6479">
        <w:rPr>
          <w:rFonts w:ascii="Arial" w:hAnsi="Arial" w:cs="Arial"/>
        </w:rPr>
        <w:t xml:space="preserve">osure/termination by collaborative partner which results in the withdrawal of a course </w:t>
      </w:r>
    </w:p>
    <w:p w14:paraId="1540A711" w14:textId="77777777" w:rsidR="00A80419" w:rsidRPr="004B6479" w:rsidRDefault="00A80419" w:rsidP="005142DA">
      <w:pPr>
        <w:spacing w:after="0" w:line="240" w:lineRule="auto"/>
        <w:rPr>
          <w:rFonts w:ascii="Arial" w:hAnsi="Arial" w:cs="Arial"/>
        </w:rPr>
      </w:pPr>
    </w:p>
    <w:p w14:paraId="69A09ED2" w14:textId="0B86500F" w:rsidR="00197561" w:rsidRDefault="00197561" w:rsidP="00197561">
      <w:pPr>
        <w:pStyle w:val="Heading1"/>
        <w:numPr>
          <w:ilvl w:val="0"/>
          <w:numId w:val="11"/>
        </w:numPr>
        <w:ind w:left="284" w:hanging="295"/>
      </w:pPr>
      <w:bookmarkStart w:id="4" w:name="_Toc136419871"/>
      <w:bookmarkStart w:id="5" w:name="_Toc137735896"/>
      <w:r>
        <w:lastRenderedPageBreak/>
        <w:t>Course Viability Process</w:t>
      </w:r>
      <w:bookmarkEnd w:id="4"/>
      <w:bookmarkEnd w:id="5"/>
    </w:p>
    <w:p w14:paraId="47BA39A2" w14:textId="77777777" w:rsidR="00EF231D" w:rsidRDefault="00EF231D" w:rsidP="00197561"/>
    <w:p w14:paraId="41E8CD94" w14:textId="4F5E7A3E" w:rsidR="002777D4" w:rsidRDefault="00197561" w:rsidP="00197561">
      <w:pPr>
        <w:rPr>
          <w:rFonts w:ascii="Arial" w:hAnsi="Arial" w:cs="Arial"/>
        </w:rPr>
      </w:pPr>
      <w:r w:rsidRPr="006D73EE">
        <w:rPr>
          <w:rFonts w:ascii="Arial" w:hAnsi="Arial" w:cs="Arial"/>
        </w:rPr>
        <w:t xml:space="preserve">Using the schedule below, the HE </w:t>
      </w:r>
      <w:r w:rsidR="007D1092">
        <w:rPr>
          <w:rFonts w:ascii="Arial" w:hAnsi="Arial" w:cs="Arial"/>
        </w:rPr>
        <w:t>c</w:t>
      </w:r>
      <w:r w:rsidRPr="006D73EE">
        <w:rPr>
          <w:rFonts w:ascii="Arial" w:hAnsi="Arial" w:cs="Arial"/>
        </w:rPr>
        <w:t xml:space="preserve">ourse </w:t>
      </w:r>
      <w:r w:rsidR="007D1092">
        <w:rPr>
          <w:rFonts w:ascii="Arial" w:hAnsi="Arial" w:cs="Arial"/>
        </w:rPr>
        <w:t>v</w:t>
      </w:r>
      <w:r w:rsidRPr="006D73EE">
        <w:rPr>
          <w:rFonts w:ascii="Arial" w:hAnsi="Arial" w:cs="Arial"/>
        </w:rPr>
        <w:t xml:space="preserve">iability process will </w:t>
      </w:r>
      <w:r w:rsidR="00940E00" w:rsidRPr="006D73EE">
        <w:rPr>
          <w:rFonts w:ascii="Arial" w:hAnsi="Arial" w:cs="Arial"/>
        </w:rPr>
        <w:t xml:space="preserve">demonstrate </w:t>
      </w:r>
      <w:r w:rsidR="00993906">
        <w:rPr>
          <w:rFonts w:ascii="Arial" w:hAnsi="Arial" w:cs="Arial"/>
        </w:rPr>
        <w:t xml:space="preserve">action taken and </w:t>
      </w:r>
      <w:r w:rsidR="006124E8">
        <w:rPr>
          <w:rFonts w:ascii="Arial" w:hAnsi="Arial" w:cs="Arial"/>
        </w:rPr>
        <w:t xml:space="preserve">list any </w:t>
      </w:r>
      <w:r w:rsidR="00C22D0A">
        <w:rPr>
          <w:rFonts w:ascii="Arial" w:hAnsi="Arial" w:cs="Arial"/>
        </w:rPr>
        <w:t xml:space="preserve">operational activity to try to </w:t>
      </w:r>
      <w:r w:rsidR="006124E8">
        <w:rPr>
          <w:rFonts w:ascii="Arial" w:hAnsi="Arial" w:cs="Arial"/>
        </w:rPr>
        <w:t xml:space="preserve">secure continuation of the course. This will include </w:t>
      </w:r>
      <w:r w:rsidR="00DB6891">
        <w:rPr>
          <w:rFonts w:ascii="Arial" w:hAnsi="Arial" w:cs="Arial"/>
        </w:rPr>
        <w:t>various course viability meetings with the Heads of Faculty to review possible outcomes and options available to students</w:t>
      </w:r>
      <w:r w:rsidR="007D1092">
        <w:rPr>
          <w:rFonts w:ascii="Arial" w:hAnsi="Arial" w:cs="Arial"/>
        </w:rPr>
        <w:t>.</w:t>
      </w:r>
    </w:p>
    <w:tbl>
      <w:tblPr>
        <w:tblStyle w:val="TableGrid0"/>
        <w:tblW w:w="9016" w:type="dxa"/>
        <w:tblLook w:val="04A0" w:firstRow="1" w:lastRow="0" w:firstColumn="1" w:lastColumn="0" w:noHBand="0" w:noVBand="1"/>
      </w:tblPr>
      <w:tblGrid>
        <w:gridCol w:w="1670"/>
        <w:gridCol w:w="3843"/>
        <w:gridCol w:w="3503"/>
      </w:tblGrid>
      <w:tr w:rsidR="00B238E5" w:rsidRPr="007E5B27" w14:paraId="4977F5C0" w14:textId="2BB8157A" w:rsidTr="00B238E5">
        <w:tc>
          <w:tcPr>
            <w:tcW w:w="1670" w:type="dxa"/>
            <w:shd w:val="clear" w:color="auto" w:fill="D9E2F3" w:themeFill="accent1" w:themeFillTint="33"/>
          </w:tcPr>
          <w:p w14:paraId="3CE53F3E" w14:textId="6981F758" w:rsidR="00B238E5" w:rsidRPr="007E5B27" w:rsidRDefault="00B238E5" w:rsidP="00197561">
            <w:pPr>
              <w:rPr>
                <w:rFonts w:ascii="Arial" w:hAnsi="Arial" w:cs="Arial"/>
                <w:b/>
                <w:bCs/>
              </w:rPr>
            </w:pPr>
            <w:r w:rsidRPr="007E5B27">
              <w:rPr>
                <w:rFonts w:ascii="Arial" w:hAnsi="Arial" w:cs="Arial"/>
                <w:b/>
                <w:bCs/>
              </w:rPr>
              <w:t>Month</w:t>
            </w:r>
          </w:p>
        </w:tc>
        <w:tc>
          <w:tcPr>
            <w:tcW w:w="3843" w:type="dxa"/>
            <w:shd w:val="clear" w:color="auto" w:fill="D9E2F3" w:themeFill="accent1" w:themeFillTint="33"/>
          </w:tcPr>
          <w:p w14:paraId="41B80617" w14:textId="1B8D6C8E" w:rsidR="00B238E5" w:rsidRPr="007E5B27" w:rsidRDefault="00B238E5" w:rsidP="00197561">
            <w:pPr>
              <w:rPr>
                <w:rFonts w:ascii="Arial" w:hAnsi="Arial" w:cs="Arial"/>
                <w:b/>
                <w:bCs/>
              </w:rPr>
            </w:pPr>
            <w:r w:rsidRPr="007E5B27">
              <w:rPr>
                <w:rFonts w:ascii="Arial" w:hAnsi="Arial" w:cs="Arial"/>
                <w:b/>
                <w:bCs/>
              </w:rPr>
              <w:t>Activity</w:t>
            </w:r>
          </w:p>
        </w:tc>
        <w:tc>
          <w:tcPr>
            <w:tcW w:w="3503" w:type="dxa"/>
            <w:shd w:val="clear" w:color="auto" w:fill="D9E2F3" w:themeFill="accent1" w:themeFillTint="33"/>
          </w:tcPr>
          <w:p w14:paraId="501CB06D" w14:textId="30A04562" w:rsidR="00B238E5" w:rsidRPr="007E5B27" w:rsidRDefault="00B238E5" w:rsidP="00197561">
            <w:pPr>
              <w:rPr>
                <w:rFonts w:ascii="Arial" w:hAnsi="Arial" w:cs="Arial"/>
                <w:b/>
                <w:bCs/>
              </w:rPr>
            </w:pPr>
            <w:r>
              <w:rPr>
                <w:rFonts w:ascii="Arial" w:hAnsi="Arial" w:cs="Arial"/>
                <w:b/>
                <w:bCs/>
              </w:rPr>
              <w:t xml:space="preserve">Responsibility </w:t>
            </w:r>
          </w:p>
        </w:tc>
      </w:tr>
      <w:tr w:rsidR="00B238E5" w14:paraId="5FB78DB3" w14:textId="6D79C0C8" w:rsidTr="00B238E5">
        <w:tc>
          <w:tcPr>
            <w:tcW w:w="1670" w:type="dxa"/>
          </w:tcPr>
          <w:p w14:paraId="1A1BB4F9" w14:textId="61CB93A5" w:rsidR="00B238E5" w:rsidRDefault="00B238E5" w:rsidP="00197561">
            <w:pPr>
              <w:rPr>
                <w:rFonts w:ascii="Arial" w:hAnsi="Arial" w:cs="Arial"/>
              </w:rPr>
            </w:pPr>
            <w:r>
              <w:rPr>
                <w:rFonts w:ascii="Arial" w:hAnsi="Arial" w:cs="Arial"/>
              </w:rPr>
              <w:t>September</w:t>
            </w:r>
          </w:p>
        </w:tc>
        <w:tc>
          <w:tcPr>
            <w:tcW w:w="3843" w:type="dxa"/>
          </w:tcPr>
          <w:p w14:paraId="33FA6F5A" w14:textId="285677A1" w:rsidR="00B238E5" w:rsidRDefault="00B238E5" w:rsidP="00197561">
            <w:pPr>
              <w:rPr>
                <w:rFonts w:ascii="Arial" w:hAnsi="Arial" w:cs="Arial"/>
              </w:rPr>
            </w:pPr>
            <w:r>
              <w:rPr>
                <w:rFonts w:ascii="Arial" w:hAnsi="Arial" w:cs="Arial"/>
              </w:rPr>
              <w:t>Review course application and enrolments across HE provision</w:t>
            </w:r>
          </w:p>
        </w:tc>
        <w:tc>
          <w:tcPr>
            <w:tcW w:w="3503" w:type="dxa"/>
          </w:tcPr>
          <w:p w14:paraId="72E5AFCA" w14:textId="0CA4ED92" w:rsidR="00B238E5" w:rsidRDefault="00B238E5" w:rsidP="00197561">
            <w:pPr>
              <w:rPr>
                <w:rFonts w:ascii="Arial" w:hAnsi="Arial" w:cs="Arial"/>
              </w:rPr>
            </w:pPr>
            <w:r>
              <w:rPr>
                <w:rFonts w:ascii="Arial" w:hAnsi="Arial" w:cs="Arial"/>
              </w:rPr>
              <w:t>HE Quality Assurance</w:t>
            </w:r>
          </w:p>
        </w:tc>
      </w:tr>
      <w:tr w:rsidR="00B238E5" w14:paraId="3FEAADE1" w14:textId="07E78318" w:rsidTr="00B238E5">
        <w:tc>
          <w:tcPr>
            <w:tcW w:w="1670" w:type="dxa"/>
          </w:tcPr>
          <w:p w14:paraId="1FC3FF58" w14:textId="0E53DF09" w:rsidR="00B238E5" w:rsidRDefault="00B238E5" w:rsidP="00197561">
            <w:pPr>
              <w:rPr>
                <w:rFonts w:ascii="Arial" w:hAnsi="Arial" w:cs="Arial"/>
              </w:rPr>
            </w:pPr>
            <w:r>
              <w:rPr>
                <w:rFonts w:ascii="Arial" w:hAnsi="Arial" w:cs="Arial"/>
              </w:rPr>
              <w:t>October</w:t>
            </w:r>
          </w:p>
        </w:tc>
        <w:tc>
          <w:tcPr>
            <w:tcW w:w="3843" w:type="dxa"/>
          </w:tcPr>
          <w:p w14:paraId="6B174183" w14:textId="77777777" w:rsidR="00B238E5" w:rsidRDefault="00B238E5" w:rsidP="00197561">
            <w:pPr>
              <w:rPr>
                <w:rFonts w:ascii="Arial" w:hAnsi="Arial" w:cs="Arial"/>
              </w:rPr>
            </w:pPr>
            <w:r>
              <w:rPr>
                <w:rFonts w:ascii="Arial" w:hAnsi="Arial" w:cs="Arial"/>
              </w:rPr>
              <w:t>Identify which courses may be ‘at risk’ of closure or suspension</w:t>
            </w:r>
          </w:p>
          <w:p w14:paraId="0D9ADE87" w14:textId="77777777" w:rsidR="00B238E5" w:rsidRDefault="00B238E5" w:rsidP="00197561">
            <w:pPr>
              <w:rPr>
                <w:rFonts w:ascii="Arial" w:hAnsi="Arial" w:cs="Arial"/>
              </w:rPr>
            </w:pPr>
          </w:p>
          <w:p w14:paraId="3D279B5A" w14:textId="25A61D37" w:rsidR="00B238E5" w:rsidRDefault="00B238E5" w:rsidP="00197561">
            <w:pPr>
              <w:rPr>
                <w:rFonts w:ascii="Arial" w:hAnsi="Arial" w:cs="Arial"/>
              </w:rPr>
            </w:pPr>
            <w:r>
              <w:rPr>
                <w:rFonts w:ascii="Arial" w:hAnsi="Arial" w:cs="Arial"/>
              </w:rPr>
              <w:t>Arrange meetings with Heads of Faculty</w:t>
            </w:r>
          </w:p>
        </w:tc>
        <w:tc>
          <w:tcPr>
            <w:tcW w:w="3503" w:type="dxa"/>
          </w:tcPr>
          <w:p w14:paraId="579CDCD3" w14:textId="62C083B5" w:rsidR="00B238E5" w:rsidRDefault="00552DF8" w:rsidP="00197561">
            <w:pPr>
              <w:rPr>
                <w:rFonts w:ascii="Arial" w:hAnsi="Arial" w:cs="Arial"/>
              </w:rPr>
            </w:pPr>
            <w:r>
              <w:rPr>
                <w:rFonts w:ascii="Arial" w:hAnsi="Arial" w:cs="Arial"/>
              </w:rPr>
              <w:t>HE Quality Assurance and Heads of Faculty</w:t>
            </w:r>
          </w:p>
        </w:tc>
      </w:tr>
      <w:tr w:rsidR="00B238E5" w14:paraId="16C3347A" w14:textId="1F9C1A58" w:rsidTr="00B238E5">
        <w:tc>
          <w:tcPr>
            <w:tcW w:w="1670" w:type="dxa"/>
          </w:tcPr>
          <w:p w14:paraId="291D5466" w14:textId="41A8EB1B" w:rsidR="00B238E5" w:rsidRDefault="00552DF8" w:rsidP="00197561">
            <w:pPr>
              <w:rPr>
                <w:rFonts w:ascii="Arial" w:hAnsi="Arial" w:cs="Arial"/>
              </w:rPr>
            </w:pPr>
            <w:r>
              <w:rPr>
                <w:rFonts w:ascii="Arial" w:hAnsi="Arial" w:cs="Arial"/>
              </w:rPr>
              <w:t>November</w:t>
            </w:r>
          </w:p>
        </w:tc>
        <w:tc>
          <w:tcPr>
            <w:tcW w:w="3843" w:type="dxa"/>
          </w:tcPr>
          <w:p w14:paraId="655D7A6D" w14:textId="77777777" w:rsidR="00B238E5" w:rsidRDefault="00552DF8" w:rsidP="00197561">
            <w:pPr>
              <w:rPr>
                <w:rFonts w:ascii="Arial" w:hAnsi="Arial" w:cs="Arial"/>
              </w:rPr>
            </w:pPr>
            <w:r>
              <w:rPr>
                <w:rFonts w:ascii="Arial" w:hAnsi="Arial" w:cs="Arial"/>
              </w:rPr>
              <w:t>Hold Course Viability meetings with Heads of Faculty</w:t>
            </w:r>
          </w:p>
          <w:p w14:paraId="6E69BAD5" w14:textId="77777777" w:rsidR="00552DF8" w:rsidRDefault="00552DF8" w:rsidP="00197561">
            <w:pPr>
              <w:rPr>
                <w:rFonts w:ascii="Arial" w:hAnsi="Arial" w:cs="Arial"/>
              </w:rPr>
            </w:pPr>
          </w:p>
          <w:p w14:paraId="653BA7B7" w14:textId="660D40B0" w:rsidR="00552DF8" w:rsidRDefault="00552DF8" w:rsidP="00197561">
            <w:pPr>
              <w:rPr>
                <w:rFonts w:ascii="Arial" w:hAnsi="Arial" w:cs="Arial"/>
              </w:rPr>
            </w:pPr>
            <w:r>
              <w:rPr>
                <w:rFonts w:ascii="Arial" w:hAnsi="Arial" w:cs="Arial"/>
              </w:rPr>
              <w:t>Recommend courses to monitor</w:t>
            </w:r>
            <w:r w:rsidR="00AF5FCA">
              <w:rPr>
                <w:rFonts w:ascii="Arial" w:hAnsi="Arial" w:cs="Arial"/>
              </w:rPr>
              <w:t xml:space="preserve"> – for targeted intervention</w:t>
            </w:r>
          </w:p>
        </w:tc>
        <w:tc>
          <w:tcPr>
            <w:tcW w:w="3503" w:type="dxa"/>
          </w:tcPr>
          <w:p w14:paraId="42AB6627" w14:textId="71E597FA" w:rsidR="00B238E5" w:rsidRDefault="00552DF8" w:rsidP="00197561">
            <w:pPr>
              <w:rPr>
                <w:rFonts w:ascii="Arial" w:hAnsi="Arial" w:cs="Arial"/>
              </w:rPr>
            </w:pPr>
            <w:r>
              <w:rPr>
                <w:rFonts w:ascii="Arial" w:hAnsi="Arial" w:cs="Arial"/>
              </w:rPr>
              <w:t>HE Quality Assurance and Heads of Faculty</w:t>
            </w:r>
          </w:p>
        </w:tc>
      </w:tr>
      <w:tr w:rsidR="00552DF8" w14:paraId="6B398190" w14:textId="77777777" w:rsidTr="00B238E5">
        <w:tc>
          <w:tcPr>
            <w:tcW w:w="1670" w:type="dxa"/>
          </w:tcPr>
          <w:p w14:paraId="284E559E" w14:textId="7751A99A" w:rsidR="00552DF8" w:rsidRDefault="00FD35F3" w:rsidP="00197561">
            <w:pPr>
              <w:rPr>
                <w:rFonts w:ascii="Arial" w:hAnsi="Arial" w:cs="Arial"/>
              </w:rPr>
            </w:pPr>
            <w:r>
              <w:rPr>
                <w:rFonts w:ascii="Arial" w:hAnsi="Arial" w:cs="Arial"/>
              </w:rPr>
              <w:t>February</w:t>
            </w:r>
          </w:p>
        </w:tc>
        <w:tc>
          <w:tcPr>
            <w:tcW w:w="3843" w:type="dxa"/>
          </w:tcPr>
          <w:p w14:paraId="358AE60C" w14:textId="77777777" w:rsidR="00552DF8" w:rsidRDefault="00FD35F3" w:rsidP="00197561">
            <w:pPr>
              <w:rPr>
                <w:rFonts w:ascii="Arial" w:hAnsi="Arial" w:cs="Arial"/>
              </w:rPr>
            </w:pPr>
            <w:r>
              <w:rPr>
                <w:rFonts w:ascii="Arial" w:hAnsi="Arial" w:cs="Arial"/>
              </w:rPr>
              <w:t>Review course applications and UCAS status for provision.</w:t>
            </w:r>
          </w:p>
          <w:p w14:paraId="1960D741" w14:textId="77777777" w:rsidR="00FD35F3" w:rsidRDefault="00FD35F3" w:rsidP="00197561">
            <w:pPr>
              <w:rPr>
                <w:rFonts w:ascii="Arial" w:hAnsi="Arial" w:cs="Arial"/>
              </w:rPr>
            </w:pPr>
          </w:p>
          <w:p w14:paraId="7B9893F5" w14:textId="2935F988" w:rsidR="00FD35F3" w:rsidRDefault="00FD35F3" w:rsidP="00197561">
            <w:pPr>
              <w:rPr>
                <w:rFonts w:ascii="Arial" w:hAnsi="Arial" w:cs="Arial"/>
              </w:rPr>
            </w:pPr>
            <w:r>
              <w:rPr>
                <w:rFonts w:ascii="Arial" w:hAnsi="Arial" w:cs="Arial"/>
              </w:rPr>
              <w:t xml:space="preserve">Arrange further Course Viability meetings </w:t>
            </w:r>
            <w:r w:rsidR="006A31FB">
              <w:rPr>
                <w:rFonts w:ascii="Arial" w:hAnsi="Arial" w:cs="Arial"/>
              </w:rPr>
              <w:t xml:space="preserve">with Heads of Faculty to </w:t>
            </w:r>
            <w:r w:rsidR="00642BEE">
              <w:rPr>
                <w:rFonts w:ascii="Arial" w:hAnsi="Arial" w:cs="Arial"/>
              </w:rPr>
              <w:t>p</w:t>
            </w:r>
            <w:r w:rsidR="00704777">
              <w:rPr>
                <w:rFonts w:ascii="Arial" w:hAnsi="Arial" w:cs="Arial"/>
              </w:rPr>
              <w:t>rovide</w:t>
            </w:r>
            <w:r w:rsidR="006A31FB">
              <w:rPr>
                <w:rFonts w:ascii="Arial" w:hAnsi="Arial" w:cs="Arial"/>
              </w:rPr>
              <w:t xml:space="preserve"> recommendations to either:</w:t>
            </w:r>
          </w:p>
          <w:p w14:paraId="3B97B272" w14:textId="77777777" w:rsidR="006A31FB" w:rsidRDefault="006A31FB" w:rsidP="00197561">
            <w:pPr>
              <w:rPr>
                <w:rFonts w:ascii="Arial" w:hAnsi="Arial" w:cs="Arial"/>
              </w:rPr>
            </w:pPr>
          </w:p>
          <w:p w14:paraId="137DC0E8" w14:textId="2CC6AE83" w:rsidR="006A31FB" w:rsidRPr="004C77A6" w:rsidRDefault="006A31FB" w:rsidP="004C77A6">
            <w:pPr>
              <w:pStyle w:val="ListParagraph"/>
              <w:numPr>
                <w:ilvl w:val="0"/>
                <w:numId w:val="14"/>
              </w:numPr>
              <w:rPr>
                <w:rFonts w:ascii="Arial" w:hAnsi="Arial" w:cs="Arial"/>
              </w:rPr>
            </w:pPr>
            <w:r w:rsidRPr="004C77A6">
              <w:rPr>
                <w:rFonts w:ascii="Arial" w:hAnsi="Arial" w:cs="Arial"/>
              </w:rPr>
              <w:t>Monitor</w:t>
            </w:r>
            <w:r w:rsidR="004C77A6" w:rsidRPr="004C77A6">
              <w:rPr>
                <w:rFonts w:ascii="Arial" w:hAnsi="Arial" w:cs="Arial"/>
              </w:rPr>
              <w:t xml:space="preserve"> – with request for targeted recruitment</w:t>
            </w:r>
          </w:p>
          <w:p w14:paraId="16F64951" w14:textId="77777777" w:rsidR="006A31FB" w:rsidRPr="004C77A6" w:rsidRDefault="006A31FB" w:rsidP="004C77A6">
            <w:pPr>
              <w:pStyle w:val="ListParagraph"/>
              <w:numPr>
                <w:ilvl w:val="0"/>
                <w:numId w:val="14"/>
              </w:numPr>
              <w:rPr>
                <w:rFonts w:ascii="Arial" w:hAnsi="Arial" w:cs="Arial"/>
              </w:rPr>
            </w:pPr>
            <w:r w:rsidRPr="004C77A6">
              <w:rPr>
                <w:rFonts w:ascii="Arial" w:hAnsi="Arial" w:cs="Arial"/>
              </w:rPr>
              <w:t>Suspend</w:t>
            </w:r>
          </w:p>
          <w:p w14:paraId="57401EC7" w14:textId="77777777" w:rsidR="006A31FB" w:rsidRDefault="006A31FB" w:rsidP="004C77A6">
            <w:pPr>
              <w:pStyle w:val="ListParagraph"/>
              <w:numPr>
                <w:ilvl w:val="0"/>
                <w:numId w:val="14"/>
              </w:numPr>
              <w:rPr>
                <w:rFonts w:ascii="Arial" w:hAnsi="Arial" w:cs="Arial"/>
              </w:rPr>
            </w:pPr>
            <w:r w:rsidRPr="004C77A6">
              <w:rPr>
                <w:rFonts w:ascii="Arial" w:hAnsi="Arial" w:cs="Arial"/>
              </w:rPr>
              <w:t>Close</w:t>
            </w:r>
          </w:p>
          <w:p w14:paraId="2172A8C4" w14:textId="77777777" w:rsidR="00704777" w:rsidRDefault="00704777" w:rsidP="00704777">
            <w:pPr>
              <w:rPr>
                <w:rFonts w:ascii="Arial" w:hAnsi="Arial" w:cs="Arial"/>
              </w:rPr>
            </w:pPr>
          </w:p>
          <w:p w14:paraId="60376444" w14:textId="7A0685C4" w:rsidR="00704777" w:rsidRPr="00704777" w:rsidRDefault="00704777" w:rsidP="00704777">
            <w:pPr>
              <w:rPr>
                <w:rFonts w:ascii="Arial" w:hAnsi="Arial" w:cs="Arial"/>
              </w:rPr>
            </w:pPr>
            <w:r>
              <w:rPr>
                <w:rFonts w:ascii="Arial" w:hAnsi="Arial" w:cs="Arial"/>
              </w:rPr>
              <w:t>Complete proposals and send to P&amp;Q for review</w:t>
            </w:r>
            <w:r w:rsidR="007F3A82">
              <w:rPr>
                <w:rFonts w:ascii="Arial" w:hAnsi="Arial" w:cs="Arial"/>
              </w:rPr>
              <w:t xml:space="preserve"> (Stage 1)</w:t>
            </w:r>
          </w:p>
        </w:tc>
        <w:tc>
          <w:tcPr>
            <w:tcW w:w="3503" w:type="dxa"/>
          </w:tcPr>
          <w:p w14:paraId="04430998" w14:textId="77777777" w:rsidR="00552DF8" w:rsidRDefault="004C77A6" w:rsidP="00197561">
            <w:pPr>
              <w:rPr>
                <w:rFonts w:ascii="Arial" w:hAnsi="Arial" w:cs="Arial"/>
              </w:rPr>
            </w:pPr>
            <w:r>
              <w:rPr>
                <w:rFonts w:ascii="Arial" w:hAnsi="Arial" w:cs="Arial"/>
              </w:rPr>
              <w:t>HE Quality Assurance</w:t>
            </w:r>
          </w:p>
          <w:p w14:paraId="5E82452E" w14:textId="77777777" w:rsidR="00704777" w:rsidRDefault="00704777" w:rsidP="00197561">
            <w:pPr>
              <w:rPr>
                <w:rFonts w:ascii="Arial" w:hAnsi="Arial" w:cs="Arial"/>
              </w:rPr>
            </w:pPr>
          </w:p>
          <w:p w14:paraId="3E5BC7A2" w14:textId="77777777" w:rsidR="00704777" w:rsidRDefault="00704777" w:rsidP="00197561">
            <w:pPr>
              <w:rPr>
                <w:rFonts w:ascii="Arial" w:hAnsi="Arial" w:cs="Arial"/>
              </w:rPr>
            </w:pPr>
          </w:p>
          <w:p w14:paraId="2A83C0CE" w14:textId="01A45D2D" w:rsidR="00704777" w:rsidRDefault="00704777" w:rsidP="00197561">
            <w:pPr>
              <w:rPr>
                <w:rFonts w:ascii="Arial" w:hAnsi="Arial" w:cs="Arial"/>
              </w:rPr>
            </w:pPr>
            <w:r>
              <w:rPr>
                <w:rFonts w:ascii="Arial" w:hAnsi="Arial" w:cs="Arial"/>
              </w:rPr>
              <w:t>HE Quality Assurance and Heads of Faculty</w:t>
            </w:r>
          </w:p>
          <w:p w14:paraId="464BB9E8" w14:textId="77777777" w:rsidR="004C77A6" w:rsidRDefault="004C77A6" w:rsidP="00197561">
            <w:pPr>
              <w:rPr>
                <w:rFonts w:ascii="Arial" w:hAnsi="Arial" w:cs="Arial"/>
              </w:rPr>
            </w:pPr>
          </w:p>
          <w:p w14:paraId="2F25838D" w14:textId="77777777" w:rsidR="004C77A6" w:rsidRDefault="004C77A6" w:rsidP="00197561">
            <w:pPr>
              <w:rPr>
                <w:rFonts w:ascii="Arial" w:hAnsi="Arial" w:cs="Arial"/>
              </w:rPr>
            </w:pPr>
          </w:p>
          <w:p w14:paraId="51E1B035" w14:textId="77777777" w:rsidR="004C77A6" w:rsidRDefault="004C77A6" w:rsidP="00197561">
            <w:pPr>
              <w:rPr>
                <w:rFonts w:ascii="Arial" w:hAnsi="Arial" w:cs="Arial"/>
              </w:rPr>
            </w:pPr>
          </w:p>
          <w:p w14:paraId="3FB586F8" w14:textId="77777777" w:rsidR="00704777" w:rsidRDefault="00704777" w:rsidP="00197561">
            <w:pPr>
              <w:rPr>
                <w:rFonts w:ascii="Arial" w:hAnsi="Arial" w:cs="Arial"/>
              </w:rPr>
            </w:pPr>
          </w:p>
          <w:p w14:paraId="6DCBBDC7" w14:textId="77777777" w:rsidR="00704777" w:rsidRDefault="00704777" w:rsidP="00197561">
            <w:pPr>
              <w:rPr>
                <w:rFonts w:ascii="Arial" w:hAnsi="Arial" w:cs="Arial"/>
              </w:rPr>
            </w:pPr>
          </w:p>
          <w:p w14:paraId="732A5932" w14:textId="77777777" w:rsidR="00704777" w:rsidRDefault="00704777" w:rsidP="00197561">
            <w:pPr>
              <w:rPr>
                <w:rFonts w:ascii="Arial" w:hAnsi="Arial" w:cs="Arial"/>
              </w:rPr>
            </w:pPr>
          </w:p>
          <w:p w14:paraId="0FDFD562" w14:textId="77777777" w:rsidR="00704777" w:rsidRDefault="00704777" w:rsidP="00197561">
            <w:pPr>
              <w:rPr>
                <w:rFonts w:ascii="Arial" w:hAnsi="Arial" w:cs="Arial"/>
              </w:rPr>
            </w:pPr>
          </w:p>
          <w:p w14:paraId="480E64B0" w14:textId="03628E3F" w:rsidR="00704777" w:rsidRDefault="00704777" w:rsidP="00197561">
            <w:pPr>
              <w:rPr>
                <w:rFonts w:ascii="Arial" w:hAnsi="Arial" w:cs="Arial"/>
              </w:rPr>
            </w:pPr>
            <w:r>
              <w:rPr>
                <w:rFonts w:ascii="Arial" w:hAnsi="Arial" w:cs="Arial"/>
              </w:rPr>
              <w:t>HE Quality Assurance</w:t>
            </w:r>
            <w:r w:rsidR="00DA063F">
              <w:rPr>
                <w:rFonts w:ascii="Arial" w:hAnsi="Arial" w:cs="Arial"/>
              </w:rPr>
              <w:t>, P&amp;Q Group</w:t>
            </w:r>
          </w:p>
        </w:tc>
      </w:tr>
      <w:tr w:rsidR="00704777" w14:paraId="26AA8587" w14:textId="77777777" w:rsidTr="00B238E5">
        <w:tc>
          <w:tcPr>
            <w:tcW w:w="1670" w:type="dxa"/>
          </w:tcPr>
          <w:p w14:paraId="498457CE" w14:textId="347823A2" w:rsidR="00704777" w:rsidRDefault="00704777" w:rsidP="00197561">
            <w:pPr>
              <w:rPr>
                <w:rFonts w:ascii="Arial" w:hAnsi="Arial" w:cs="Arial"/>
              </w:rPr>
            </w:pPr>
            <w:r>
              <w:rPr>
                <w:rFonts w:ascii="Arial" w:hAnsi="Arial" w:cs="Arial"/>
              </w:rPr>
              <w:t>March</w:t>
            </w:r>
          </w:p>
        </w:tc>
        <w:tc>
          <w:tcPr>
            <w:tcW w:w="3843" w:type="dxa"/>
          </w:tcPr>
          <w:p w14:paraId="25273241" w14:textId="77777777" w:rsidR="00704777" w:rsidRDefault="007F3A82" w:rsidP="00197561">
            <w:pPr>
              <w:rPr>
                <w:rFonts w:ascii="Arial" w:hAnsi="Arial" w:cs="Arial"/>
              </w:rPr>
            </w:pPr>
            <w:r>
              <w:rPr>
                <w:rFonts w:ascii="Arial" w:hAnsi="Arial" w:cs="Arial"/>
              </w:rPr>
              <w:t>Depending on the outcome of P&amp;Q Approval, activity will either be to:</w:t>
            </w:r>
          </w:p>
          <w:p w14:paraId="35E916C3" w14:textId="77777777" w:rsidR="007F3A82" w:rsidRDefault="007F3A82" w:rsidP="00197561">
            <w:pPr>
              <w:rPr>
                <w:rFonts w:ascii="Arial" w:hAnsi="Arial" w:cs="Arial"/>
              </w:rPr>
            </w:pPr>
          </w:p>
          <w:p w14:paraId="3A8C23F6" w14:textId="77777777" w:rsidR="007F3A82" w:rsidRDefault="007F3A82" w:rsidP="007F3A82">
            <w:pPr>
              <w:pStyle w:val="ListParagraph"/>
              <w:numPr>
                <w:ilvl w:val="0"/>
                <w:numId w:val="14"/>
              </w:numPr>
              <w:rPr>
                <w:rFonts w:ascii="Arial" w:hAnsi="Arial" w:cs="Arial"/>
              </w:rPr>
            </w:pPr>
            <w:r>
              <w:rPr>
                <w:rFonts w:ascii="Arial" w:hAnsi="Arial" w:cs="Arial"/>
              </w:rPr>
              <w:t>Monitor until UCAS rejection deadline (June)</w:t>
            </w:r>
          </w:p>
          <w:p w14:paraId="752964FB" w14:textId="181C5F37" w:rsidR="007F3A82" w:rsidRPr="007F3A82" w:rsidRDefault="007F3A82" w:rsidP="007F3A82">
            <w:pPr>
              <w:pStyle w:val="ListParagraph"/>
              <w:numPr>
                <w:ilvl w:val="0"/>
                <w:numId w:val="14"/>
              </w:numPr>
              <w:rPr>
                <w:rFonts w:ascii="Arial" w:hAnsi="Arial" w:cs="Arial"/>
              </w:rPr>
            </w:pPr>
            <w:r>
              <w:rPr>
                <w:rFonts w:ascii="Arial" w:hAnsi="Arial" w:cs="Arial"/>
              </w:rPr>
              <w:t>Complete consultation sta</w:t>
            </w:r>
            <w:r w:rsidR="0035755A">
              <w:rPr>
                <w:rFonts w:ascii="Arial" w:hAnsi="Arial" w:cs="Arial"/>
              </w:rPr>
              <w:t>ge</w:t>
            </w:r>
            <w:r w:rsidR="001D1E5F">
              <w:rPr>
                <w:rFonts w:ascii="Arial" w:hAnsi="Arial" w:cs="Arial"/>
              </w:rPr>
              <w:t xml:space="preserve"> (Stage 2)</w:t>
            </w:r>
            <w:r w:rsidR="0035755A">
              <w:rPr>
                <w:rFonts w:ascii="Arial" w:hAnsi="Arial" w:cs="Arial"/>
              </w:rPr>
              <w:t xml:space="preserve"> for closure or suspension.</w:t>
            </w:r>
          </w:p>
        </w:tc>
        <w:tc>
          <w:tcPr>
            <w:tcW w:w="3503" w:type="dxa"/>
          </w:tcPr>
          <w:p w14:paraId="7DB250DB" w14:textId="77777777" w:rsidR="00704777" w:rsidRDefault="0035755A" w:rsidP="00197561">
            <w:pPr>
              <w:rPr>
                <w:rFonts w:ascii="Arial" w:hAnsi="Arial" w:cs="Arial"/>
              </w:rPr>
            </w:pPr>
            <w:r>
              <w:rPr>
                <w:rFonts w:ascii="Arial" w:hAnsi="Arial" w:cs="Arial"/>
              </w:rPr>
              <w:t>HE Quality Assurance</w:t>
            </w:r>
          </w:p>
          <w:p w14:paraId="5013E7A5" w14:textId="6B0A1AC8" w:rsidR="0035755A" w:rsidRDefault="0035755A" w:rsidP="00197561">
            <w:pPr>
              <w:rPr>
                <w:rFonts w:ascii="Arial" w:hAnsi="Arial" w:cs="Arial"/>
              </w:rPr>
            </w:pPr>
          </w:p>
        </w:tc>
      </w:tr>
      <w:tr w:rsidR="0035755A" w14:paraId="6CB3B40A" w14:textId="77777777" w:rsidTr="00B238E5">
        <w:tc>
          <w:tcPr>
            <w:tcW w:w="1670" w:type="dxa"/>
          </w:tcPr>
          <w:p w14:paraId="63BE8D28" w14:textId="588FABD4" w:rsidR="0035755A" w:rsidRDefault="0035755A" w:rsidP="00197561">
            <w:pPr>
              <w:rPr>
                <w:rFonts w:ascii="Arial" w:hAnsi="Arial" w:cs="Arial"/>
              </w:rPr>
            </w:pPr>
            <w:r>
              <w:rPr>
                <w:rFonts w:ascii="Arial" w:hAnsi="Arial" w:cs="Arial"/>
              </w:rPr>
              <w:t>April – June</w:t>
            </w:r>
          </w:p>
        </w:tc>
        <w:tc>
          <w:tcPr>
            <w:tcW w:w="3843" w:type="dxa"/>
          </w:tcPr>
          <w:p w14:paraId="10660A3D" w14:textId="77777777" w:rsidR="0035755A" w:rsidRDefault="0035755A" w:rsidP="00197561">
            <w:pPr>
              <w:rPr>
                <w:rFonts w:ascii="Arial" w:hAnsi="Arial" w:cs="Arial"/>
              </w:rPr>
            </w:pPr>
            <w:r>
              <w:rPr>
                <w:rFonts w:ascii="Arial" w:hAnsi="Arial" w:cs="Arial"/>
              </w:rPr>
              <w:t>Consultation</w:t>
            </w:r>
            <w:r w:rsidR="001D1E5F">
              <w:rPr>
                <w:rFonts w:ascii="Arial" w:hAnsi="Arial" w:cs="Arial"/>
              </w:rPr>
              <w:t xml:space="preserve"> and Approval</w:t>
            </w:r>
            <w:r>
              <w:rPr>
                <w:rFonts w:ascii="Arial" w:hAnsi="Arial" w:cs="Arial"/>
              </w:rPr>
              <w:t xml:space="preserve"> stage for</w:t>
            </w:r>
            <w:r w:rsidR="001D1E5F">
              <w:rPr>
                <w:rFonts w:ascii="Arial" w:hAnsi="Arial" w:cs="Arial"/>
              </w:rPr>
              <w:t xml:space="preserve"> course closure or suspension</w:t>
            </w:r>
            <w:r>
              <w:rPr>
                <w:rFonts w:ascii="Arial" w:hAnsi="Arial" w:cs="Arial"/>
              </w:rPr>
              <w:t xml:space="preserve"> </w:t>
            </w:r>
          </w:p>
          <w:p w14:paraId="5CB1C60C" w14:textId="77777777" w:rsidR="001D1E5F" w:rsidRDefault="001D1E5F" w:rsidP="00197561">
            <w:pPr>
              <w:rPr>
                <w:rFonts w:ascii="Arial" w:hAnsi="Arial" w:cs="Arial"/>
              </w:rPr>
            </w:pPr>
          </w:p>
          <w:p w14:paraId="7065773B" w14:textId="77777777" w:rsidR="001D1E5F" w:rsidRDefault="001D1E5F" w:rsidP="00197561">
            <w:pPr>
              <w:rPr>
                <w:rFonts w:ascii="Arial" w:hAnsi="Arial" w:cs="Arial"/>
              </w:rPr>
            </w:pPr>
            <w:r>
              <w:rPr>
                <w:rFonts w:ascii="Arial" w:hAnsi="Arial" w:cs="Arial"/>
              </w:rPr>
              <w:t xml:space="preserve">Monitoring period ends for </w:t>
            </w:r>
            <w:r w:rsidR="00DA063F">
              <w:rPr>
                <w:rFonts w:ascii="Arial" w:hAnsi="Arial" w:cs="Arial"/>
              </w:rPr>
              <w:t>courses still in Course Viability.</w:t>
            </w:r>
          </w:p>
          <w:p w14:paraId="20AF1289" w14:textId="77777777" w:rsidR="00DA063F" w:rsidRDefault="00DA063F" w:rsidP="00197561">
            <w:pPr>
              <w:rPr>
                <w:rFonts w:ascii="Arial" w:hAnsi="Arial" w:cs="Arial"/>
              </w:rPr>
            </w:pPr>
          </w:p>
          <w:p w14:paraId="203A1259" w14:textId="23B6B304" w:rsidR="00DA063F" w:rsidRDefault="00DA063F" w:rsidP="00197561">
            <w:pPr>
              <w:rPr>
                <w:rFonts w:ascii="Arial" w:hAnsi="Arial" w:cs="Arial"/>
              </w:rPr>
            </w:pPr>
            <w:r>
              <w:rPr>
                <w:rFonts w:ascii="Arial" w:hAnsi="Arial" w:cs="Arial"/>
              </w:rPr>
              <w:t>Final Course Viability meetings with Heads of Faculty and proposal to close or suspend approved at P&amp;Q</w:t>
            </w:r>
            <w:r w:rsidR="007D1092">
              <w:rPr>
                <w:rFonts w:ascii="Arial" w:hAnsi="Arial" w:cs="Arial"/>
              </w:rPr>
              <w:t xml:space="preserve"> (Stage 3)</w:t>
            </w:r>
          </w:p>
        </w:tc>
        <w:tc>
          <w:tcPr>
            <w:tcW w:w="3503" w:type="dxa"/>
          </w:tcPr>
          <w:p w14:paraId="34669F77" w14:textId="77777777" w:rsidR="0035755A" w:rsidRDefault="001D1E5F" w:rsidP="00197561">
            <w:pPr>
              <w:rPr>
                <w:rFonts w:ascii="Arial" w:hAnsi="Arial" w:cs="Arial"/>
              </w:rPr>
            </w:pPr>
            <w:r>
              <w:rPr>
                <w:rFonts w:ascii="Arial" w:hAnsi="Arial" w:cs="Arial"/>
              </w:rPr>
              <w:t>HE Quality Assurance</w:t>
            </w:r>
          </w:p>
          <w:p w14:paraId="19EBC57E" w14:textId="77777777" w:rsidR="00DA063F" w:rsidRDefault="00DA063F" w:rsidP="00197561">
            <w:pPr>
              <w:rPr>
                <w:rFonts w:ascii="Arial" w:hAnsi="Arial" w:cs="Arial"/>
              </w:rPr>
            </w:pPr>
          </w:p>
          <w:p w14:paraId="0D7B1D0F" w14:textId="77777777" w:rsidR="00DA063F" w:rsidRDefault="00DA063F" w:rsidP="00197561">
            <w:pPr>
              <w:rPr>
                <w:rFonts w:ascii="Arial" w:hAnsi="Arial" w:cs="Arial"/>
              </w:rPr>
            </w:pPr>
          </w:p>
          <w:p w14:paraId="4782A367" w14:textId="77777777" w:rsidR="00DA063F" w:rsidRDefault="00DA063F" w:rsidP="00197561">
            <w:pPr>
              <w:rPr>
                <w:rFonts w:ascii="Arial" w:hAnsi="Arial" w:cs="Arial"/>
              </w:rPr>
            </w:pPr>
          </w:p>
          <w:p w14:paraId="5DAEA38B" w14:textId="77777777" w:rsidR="00DA063F" w:rsidRDefault="00DA063F" w:rsidP="00197561">
            <w:pPr>
              <w:rPr>
                <w:rFonts w:ascii="Arial" w:hAnsi="Arial" w:cs="Arial"/>
              </w:rPr>
            </w:pPr>
          </w:p>
          <w:p w14:paraId="0F59E905" w14:textId="77777777" w:rsidR="00DA063F" w:rsidRDefault="00DA063F" w:rsidP="00197561">
            <w:pPr>
              <w:rPr>
                <w:rFonts w:ascii="Arial" w:hAnsi="Arial" w:cs="Arial"/>
              </w:rPr>
            </w:pPr>
          </w:p>
          <w:p w14:paraId="36EB616A" w14:textId="686AA159" w:rsidR="00DA063F" w:rsidRDefault="00DA063F" w:rsidP="00197561">
            <w:pPr>
              <w:rPr>
                <w:rFonts w:ascii="Arial" w:hAnsi="Arial" w:cs="Arial"/>
              </w:rPr>
            </w:pPr>
            <w:r>
              <w:rPr>
                <w:rFonts w:ascii="Arial" w:hAnsi="Arial" w:cs="Arial"/>
              </w:rPr>
              <w:t>HE Quality Assurance and P&amp;Q Group</w:t>
            </w:r>
          </w:p>
          <w:p w14:paraId="0947EF31" w14:textId="77777777" w:rsidR="001D1E5F" w:rsidRDefault="001D1E5F" w:rsidP="00197561">
            <w:pPr>
              <w:rPr>
                <w:rFonts w:ascii="Arial" w:hAnsi="Arial" w:cs="Arial"/>
              </w:rPr>
            </w:pPr>
          </w:p>
          <w:p w14:paraId="6EDE9980" w14:textId="6A3B649D" w:rsidR="001D1E5F" w:rsidRDefault="001D1E5F" w:rsidP="00197561">
            <w:pPr>
              <w:rPr>
                <w:rFonts w:ascii="Arial" w:hAnsi="Arial" w:cs="Arial"/>
              </w:rPr>
            </w:pPr>
          </w:p>
        </w:tc>
      </w:tr>
      <w:tr w:rsidR="00DA063F" w14:paraId="2987F1CC" w14:textId="77777777" w:rsidTr="00B238E5">
        <w:tc>
          <w:tcPr>
            <w:tcW w:w="1670" w:type="dxa"/>
          </w:tcPr>
          <w:p w14:paraId="3BD120DD" w14:textId="77777777" w:rsidR="000C10C9" w:rsidRDefault="000C10C9" w:rsidP="00197561">
            <w:pPr>
              <w:rPr>
                <w:rFonts w:ascii="Arial" w:hAnsi="Arial" w:cs="Arial"/>
              </w:rPr>
            </w:pPr>
          </w:p>
          <w:p w14:paraId="396D51D0" w14:textId="530682B4" w:rsidR="00DA063F" w:rsidRDefault="00DA063F" w:rsidP="00197561">
            <w:pPr>
              <w:rPr>
                <w:rFonts w:ascii="Arial" w:hAnsi="Arial" w:cs="Arial"/>
              </w:rPr>
            </w:pPr>
            <w:r>
              <w:rPr>
                <w:rFonts w:ascii="Arial" w:hAnsi="Arial" w:cs="Arial"/>
              </w:rPr>
              <w:t>July - August</w:t>
            </w:r>
          </w:p>
        </w:tc>
        <w:tc>
          <w:tcPr>
            <w:tcW w:w="3843" w:type="dxa"/>
          </w:tcPr>
          <w:p w14:paraId="05D1DE8E" w14:textId="77777777" w:rsidR="000C10C9" w:rsidRDefault="000C10C9" w:rsidP="00197561">
            <w:pPr>
              <w:rPr>
                <w:rFonts w:ascii="Arial" w:hAnsi="Arial" w:cs="Arial"/>
              </w:rPr>
            </w:pPr>
          </w:p>
          <w:p w14:paraId="05E7B4A2" w14:textId="60E68038" w:rsidR="00DA063F" w:rsidRDefault="00DA063F" w:rsidP="00197561">
            <w:pPr>
              <w:rPr>
                <w:rFonts w:ascii="Arial" w:hAnsi="Arial" w:cs="Arial"/>
              </w:rPr>
            </w:pPr>
            <w:r>
              <w:rPr>
                <w:rFonts w:ascii="Arial" w:hAnsi="Arial" w:cs="Arial"/>
              </w:rPr>
              <w:t>Clearing</w:t>
            </w:r>
          </w:p>
          <w:p w14:paraId="31E85D20" w14:textId="22EBC2B9" w:rsidR="00DA063F" w:rsidRDefault="00DA063F" w:rsidP="00197561">
            <w:pPr>
              <w:rPr>
                <w:rFonts w:ascii="Arial" w:hAnsi="Arial" w:cs="Arial"/>
              </w:rPr>
            </w:pPr>
            <w:r>
              <w:rPr>
                <w:rFonts w:ascii="Arial" w:hAnsi="Arial" w:cs="Arial"/>
              </w:rPr>
              <w:t xml:space="preserve">Consultation and Approval for those courses closing </w:t>
            </w:r>
            <w:r w:rsidR="000A58FB">
              <w:rPr>
                <w:rFonts w:ascii="Arial" w:hAnsi="Arial" w:cs="Arial"/>
              </w:rPr>
              <w:t>or suspending</w:t>
            </w:r>
          </w:p>
        </w:tc>
        <w:tc>
          <w:tcPr>
            <w:tcW w:w="3503" w:type="dxa"/>
          </w:tcPr>
          <w:p w14:paraId="3A494FD2" w14:textId="77777777" w:rsidR="00DA063F" w:rsidRDefault="00DA063F" w:rsidP="00197561">
            <w:pPr>
              <w:rPr>
                <w:rFonts w:ascii="Arial" w:hAnsi="Arial" w:cs="Arial"/>
              </w:rPr>
            </w:pPr>
          </w:p>
        </w:tc>
      </w:tr>
    </w:tbl>
    <w:p w14:paraId="3C62A7F9" w14:textId="77777777" w:rsidR="002777D4" w:rsidRPr="006D73EE" w:rsidRDefault="002777D4" w:rsidP="00197561">
      <w:pPr>
        <w:rPr>
          <w:rFonts w:ascii="Arial" w:hAnsi="Arial" w:cs="Arial"/>
        </w:rPr>
      </w:pPr>
    </w:p>
    <w:p w14:paraId="4FAB6F30" w14:textId="4506B59B" w:rsidR="00A80419" w:rsidRPr="004A7D25" w:rsidRDefault="00A80419" w:rsidP="00FB2D93">
      <w:pPr>
        <w:pStyle w:val="Heading1"/>
        <w:numPr>
          <w:ilvl w:val="0"/>
          <w:numId w:val="11"/>
        </w:numPr>
        <w:ind w:left="284" w:hanging="295"/>
      </w:pPr>
      <w:bookmarkStart w:id="6" w:name="_Toc136419872"/>
      <w:bookmarkStart w:id="7" w:name="_Toc137735897"/>
      <w:r w:rsidRPr="004A7D25">
        <w:t>Course Closure</w:t>
      </w:r>
      <w:bookmarkEnd w:id="6"/>
      <w:bookmarkEnd w:id="7"/>
      <w:r w:rsidRPr="004A7D25">
        <w:t xml:space="preserve"> </w:t>
      </w:r>
    </w:p>
    <w:p w14:paraId="5AF616CF" w14:textId="77777777" w:rsidR="00A80419" w:rsidRPr="004B6479" w:rsidRDefault="00A80419" w:rsidP="005142DA">
      <w:pPr>
        <w:spacing w:after="0" w:line="240" w:lineRule="auto"/>
        <w:rPr>
          <w:rFonts w:ascii="Arial" w:hAnsi="Arial" w:cs="Arial"/>
        </w:rPr>
      </w:pPr>
    </w:p>
    <w:p w14:paraId="6917EEF9" w14:textId="0F6C3C49" w:rsidR="00A80419" w:rsidRPr="004B6479" w:rsidRDefault="00A80419" w:rsidP="005142DA">
      <w:pPr>
        <w:spacing w:after="0" w:line="240" w:lineRule="auto"/>
        <w:rPr>
          <w:rFonts w:ascii="Arial" w:hAnsi="Arial" w:cs="Arial"/>
        </w:rPr>
      </w:pPr>
      <w:r w:rsidRPr="004B6479">
        <w:rPr>
          <w:rFonts w:ascii="Arial" w:hAnsi="Arial" w:cs="Arial"/>
        </w:rPr>
        <w:t>Closing a course means that there will be no further</w:t>
      </w:r>
      <w:r w:rsidR="006F6FB0" w:rsidRPr="004B6479">
        <w:rPr>
          <w:rFonts w:ascii="Arial" w:hAnsi="Arial" w:cs="Arial"/>
        </w:rPr>
        <w:t xml:space="preserve"> student</w:t>
      </w:r>
      <w:r w:rsidRPr="004B6479">
        <w:rPr>
          <w:rFonts w:ascii="Arial" w:hAnsi="Arial" w:cs="Arial"/>
        </w:rPr>
        <w:t xml:space="preserve"> intakes to the course, and it will no longer be offered by the College. Those students already registered on the course will continue to progress and complete the course (‘teach out’), or where this is not possible will be offered an alternative course or transfer to another provider. During</w:t>
      </w:r>
      <w:r w:rsidR="00693EAC" w:rsidRPr="004B6479">
        <w:rPr>
          <w:rFonts w:ascii="Arial" w:hAnsi="Arial" w:cs="Arial"/>
        </w:rPr>
        <w:t xml:space="preserve"> HE</w:t>
      </w:r>
      <w:r w:rsidRPr="004B6479">
        <w:rPr>
          <w:rFonts w:ascii="Arial" w:hAnsi="Arial" w:cs="Arial"/>
        </w:rPr>
        <w:t xml:space="preserve"> </w:t>
      </w:r>
      <w:r w:rsidR="00130735" w:rsidRPr="004B6479">
        <w:rPr>
          <w:rFonts w:ascii="Arial" w:hAnsi="Arial" w:cs="Arial"/>
        </w:rPr>
        <w:t>curriculu</w:t>
      </w:r>
      <w:r w:rsidR="00F6626D" w:rsidRPr="004B6479">
        <w:rPr>
          <w:rFonts w:ascii="Arial" w:hAnsi="Arial" w:cs="Arial"/>
        </w:rPr>
        <w:t>m</w:t>
      </w:r>
      <w:r w:rsidRPr="004B6479">
        <w:rPr>
          <w:rFonts w:ascii="Arial" w:hAnsi="Arial" w:cs="Arial"/>
        </w:rPr>
        <w:t xml:space="preserve"> planning a date will be agreed with the </w:t>
      </w:r>
      <w:r w:rsidR="00693EAC" w:rsidRPr="004B6479">
        <w:rPr>
          <w:rFonts w:ascii="Arial" w:hAnsi="Arial" w:cs="Arial"/>
        </w:rPr>
        <w:t>Head of Faculty</w:t>
      </w:r>
      <w:r w:rsidR="000C1C9E" w:rsidRPr="004B6479">
        <w:rPr>
          <w:rFonts w:ascii="Arial" w:hAnsi="Arial" w:cs="Arial"/>
        </w:rPr>
        <w:t xml:space="preserve"> (HoF) and Deputy Principal </w:t>
      </w:r>
      <w:r w:rsidR="00DD2D47" w:rsidRPr="004B6479">
        <w:rPr>
          <w:rFonts w:ascii="Arial" w:hAnsi="Arial" w:cs="Arial"/>
        </w:rPr>
        <w:t>Curriculum and Quality</w:t>
      </w:r>
      <w:r w:rsidR="000C1C9E" w:rsidRPr="004B6479">
        <w:rPr>
          <w:rFonts w:ascii="Arial" w:hAnsi="Arial" w:cs="Arial"/>
        </w:rPr>
        <w:t xml:space="preserve"> (DP</w:t>
      </w:r>
      <w:r w:rsidR="00DD2D47" w:rsidRPr="004B6479">
        <w:rPr>
          <w:rFonts w:ascii="Arial" w:hAnsi="Arial" w:cs="Arial"/>
        </w:rPr>
        <w:t>CQ</w:t>
      </w:r>
      <w:r w:rsidR="000C1C9E" w:rsidRPr="004B6479">
        <w:rPr>
          <w:rFonts w:ascii="Arial" w:hAnsi="Arial" w:cs="Arial"/>
        </w:rPr>
        <w:t>)</w:t>
      </w:r>
      <w:r w:rsidRPr="004B6479">
        <w:rPr>
          <w:rFonts w:ascii="Arial" w:hAnsi="Arial" w:cs="Arial"/>
        </w:rPr>
        <w:t xml:space="preserve"> whe</w:t>
      </w:r>
      <w:r w:rsidR="00130735" w:rsidRPr="004B6479">
        <w:rPr>
          <w:rFonts w:ascii="Arial" w:hAnsi="Arial" w:cs="Arial"/>
        </w:rPr>
        <w:t>n</w:t>
      </w:r>
      <w:r w:rsidRPr="004B6479">
        <w:rPr>
          <w:rFonts w:ascii="Arial" w:hAnsi="Arial" w:cs="Arial"/>
        </w:rPr>
        <w:t xml:space="preserve"> a decision needs to be made as to </w:t>
      </w:r>
      <w:r w:rsidR="000C1C9E" w:rsidRPr="004B6479">
        <w:rPr>
          <w:rFonts w:ascii="Arial" w:hAnsi="Arial" w:cs="Arial"/>
        </w:rPr>
        <w:t>whether</w:t>
      </w:r>
      <w:r w:rsidRPr="004B6479">
        <w:rPr>
          <w:rFonts w:ascii="Arial" w:hAnsi="Arial" w:cs="Arial"/>
        </w:rPr>
        <w:t xml:space="preserve"> a course is viable, this will be largely influenced by the number of applications received. </w:t>
      </w:r>
      <w:r w:rsidR="00B003D6" w:rsidRPr="004B6479">
        <w:rPr>
          <w:rFonts w:ascii="Arial" w:hAnsi="Arial" w:cs="Arial"/>
        </w:rPr>
        <w:t>Applicants must be made aware by updating the College website with this</w:t>
      </w:r>
      <w:r w:rsidR="00F6626D" w:rsidRPr="004B6479">
        <w:rPr>
          <w:rFonts w:ascii="Arial" w:hAnsi="Arial" w:cs="Arial"/>
        </w:rPr>
        <w:t xml:space="preserve"> information. </w:t>
      </w:r>
      <w:r w:rsidR="005415A4" w:rsidRPr="004B6479">
        <w:rPr>
          <w:rFonts w:ascii="Arial" w:hAnsi="Arial" w:cs="Arial"/>
        </w:rPr>
        <w:t xml:space="preserve">New applicants must be advised at point of interview if there is a chance the course may </w:t>
      </w:r>
      <w:r w:rsidR="005B1B9D" w:rsidRPr="004B6479">
        <w:rPr>
          <w:rFonts w:ascii="Arial" w:hAnsi="Arial" w:cs="Arial"/>
        </w:rPr>
        <w:t>be withdrawn</w:t>
      </w:r>
      <w:r w:rsidR="005415A4" w:rsidRPr="004B6479">
        <w:rPr>
          <w:rFonts w:ascii="Arial" w:hAnsi="Arial" w:cs="Arial"/>
        </w:rPr>
        <w:t xml:space="preserve"> to ensure they are not disadvantaged.</w:t>
      </w:r>
      <w:r w:rsidR="00B003D6" w:rsidRPr="004B6479">
        <w:rPr>
          <w:rFonts w:ascii="Arial" w:hAnsi="Arial" w:cs="Arial"/>
        </w:rPr>
        <w:t xml:space="preserve"> </w:t>
      </w:r>
      <w:r w:rsidRPr="004B6479">
        <w:rPr>
          <w:rFonts w:ascii="Arial" w:hAnsi="Arial" w:cs="Arial"/>
        </w:rPr>
        <w:t xml:space="preserve"> </w:t>
      </w:r>
    </w:p>
    <w:p w14:paraId="3418099A" w14:textId="77777777" w:rsidR="00A80419" w:rsidRPr="004A7D25" w:rsidRDefault="00A80419" w:rsidP="00FB2D93">
      <w:pPr>
        <w:pStyle w:val="Heading1"/>
        <w:numPr>
          <w:ilvl w:val="0"/>
          <w:numId w:val="11"/>
        </w:numPr>
        <w:ind w:left="284" w:hanging="295"/>
      </w:pPr>
      <w:bookmarkStart w:id="8" w:name="_Toc136419873"/>
      <w:bookmarkStart w:id="9" w:name="_Toc137735898"/>
      <w:r w:rsidRPr="004A7D25">
        <w:t>Course Suspension</w:t>
      </w:r>
      <w:bookmarkEnd w:id="8"/>
      <w:bookmarkEnd w:id="9"/>
      <w:r w:rsidRPr="004A7D25">
        <w:t xml:space="preserve"> </w:t>
      </w:r>
    </w:p>
    <w:p w14:paraId="26CAD323" w14:textId="77777777" w:rsidR="00A80419" w:rsidRPr="004B6479" w:rsidRDefault="00A80419" w:rsidP="005142DA">
      <w:pPr>
        <w:spacing w:after="0" w:line="240" w:lineRule="auto"/>
        <w:rPr>
          <w:rFonts w:ascii="Arial" w:hAnsi="Arial" w:cs="Arial"/>
        </w:rPr>
      </w:pPr>
    </w:p>
    <w:p w14:paraId="558EE0A3" w14:textId="0862C73C" w:rsidR="009332A3" w:rsidRDefault="00A80419" w:rsidP="005142DA">
      <w:pPr>
        <w:spacing w:after="0" w:line="240" w:lineRule="auto"/>
        <w:rPr>
          <w:rFonts w:ascii="Arial" w:hAnsi="Arial" w:cs="Arial"/>
        </w:rPr>
      </w:pPr>
      <w:r w:rsidRPr="004B6479">
        <w:rPr>
          <w:rFonts w:ascii="Arial" w:hAnsi="Arial" w:cs="Arial"/>
        </w:rPr>
        <w:t>Suspension of a course means that there will be no intake to the course for a specified period (normally the following academic year). Students currently registered on the course will continue to progress and complete</w:t>
      </w:r>
      <w:r w:rsidR="00900AA7" w:rsidRPr="004B6479">
        <w:rPr>
          <w:rFonts w:ascii="Arial" w:hAnsi="Arial" w:cs="Arial"/>
        </w:rPr>
        <w:t>.</w:t>
      </w:r>
      <w:r w:rsidR="000A260B" w:rsidRPr="004B6479">
        <w:rPr>
          <w:rFonts w:ascii="Arial" w:hAnsi="Arial" w:cs="Arial"/>
        </w:rPr>
        <w:t xml:space="preserve"> </w:t>
      </w:r>
      <w:r w:rsidR="00D11699" w:rsidRPr="004B6479">
        <w:rPr>
          <w:rFonts w:ascii="Arial" w:hAnsi="Arial" w:cs="Arial"/>
        </w:rPr>
        <w:t xml:space="preserve">Suspension does not automatically mean that the course will run the year it is due to be reinstated. The same scrutiny must be applied to viability as demonstrated for new courses. </w:t>
      </w:r>
      <w:r w:rsidR="0013341D" w:rsidRPr="004B6479">
        <w:rPr>
          <w:rFonts w:ascii="Arial" w:hAnsi="Arial" w:cs="Arial"/>
        </w:rPr>
        <w:t>A course can close</w:t>
      </w:r>
      <w:r w:rsidR="009806BA" w:rsidRPr="004B6479">
        <w:rPr>
          <w:rFonts w:ascii="Arial" w:hAnsi="Arial" w:cs="Arial"/>
        </w:rPr>
        <w:t>, despite being suspended for a year. Students must be informed the same way for both suspension and closure.</w:t>
      </w:r>
    </w:p>
    <w:p w14:paraId="6CFC2C34" w14:textId="77777777" w:rsidR="009332A3" w:rsidRPr="004A7D25" w:rsidRDefault="009332A3" w:rsidP="009332A3">
      <w:pPr>
        <w:pStyle w:val="Heading1"/>
        <w:numPr>
          <w:ilvl w:val="0"/>
          <w:numId w:val="11"/>
        </w:numPr>
        <w:ind w:left="284" w:hanging="295"/>
      </w:pPr>
      <w:bookmarkStart w:id="10" w:name="_Toc136419874"/>
      <w:bookmarkStart w:id="11" w:name="_Toc137735899"/>
      <w:r w:rsidRPr="004A7D25">
        <w:t>Substantial Change</w:t>
      </w:r>
      <w:bookmarkEnd w:id="10"/>
      <w:bookmarkEnd w:id="11"/>
      <w:r w:rsidRPr="004A7D25">
        <w:t xml:space="preserve"> </w:t>
      </w:r>
    </w:p>
    <w:p w14:paraId="2138BF27" w14:textId="77777777" w:rsidR="009332A3" w:rsidRPr="004B6479" w:rsidRDefault="009332A3" w:rsidP="009332A3">
      <w:pPr>
        <w:spacing w:after="0" w:line="240" w:lineRule="auto"/>
        <w:rPr>
          <w:rFonts w:ascii="Arial" w:hAnsi="Arial" w:cs="Arial"/>
        </w:rPr>
      </w:pPr>
    </w:p>
    <w:p w14:paraId="190A032D" w14:textId="77777777" w:rsidR="009332A3" w:rsidRDefault="009332A3" w:rsidP="009332A3">
      <w:pPr>
        <w:spacing w:after="0" w:line="240" w:lineRule="auto"/>
        <w:rPr>
          <w:rFonts w:ascii="Arial" w:hAnsi="Arial" w:cs="Arial"/>
        </w:rPr>
      </w:pPr>
      <w:r>
        <w:rPr>
          <w:rFonts w:ascii="Arial" w:hAnsi="Arial" w:cs="Arial"/>
        </w:rPr>
        <w:t>To propose a substantial change, the HE Course Closure, Suspension, and Substantial Change Proposal form should be used.</w:t>
      </w:r>
    </w:p>
    <w:p w14:paraId="30289E2E" w14:textId="77777777" w:rsidR="009332A3" w:rsidRPr="004B6479" w:rsidRDefault="009332A3" w:rsidP="009332A3">
      <w:pPr>
        <w:spacing w:after="0" w:line="240" w:lineRule="auto"/>
        <w:rPr>
          <w:rFonts w:ascii="Arial" w:hAnsi="Arial" w:cs="Arial"/>
        </w:rPr>
      </w:pPr>
      <w:r w:rsidRPr="004B6479">
        <w:rPr>
          <w:rFonts w:ascii="Arial" w:hAnsi="Arial" w:cs="Arial"/>
        </w:rPr>
        <w:t xml:space="preserve">Substantial changes constitute alterations to a course that could potentially affect the decision of an applicant to take up their place and/or significantly vary the information provided to applicants or to students regarding the nature of the course and its component parts. </w:t>
      </w:r>
    </w:p>
    <w:p w14:paraId="21491378" w14:textId="77777777" w:rsidR="009332A3" w:rsidRPr="004B6479" w:rsidRDefault="009332A3" w:rsidP="009332A3">
      <w:pPr>
        <w:spacing w:after="0" w:line="240" w:lineRule="auto"/>
        <w:rPr>
          <w:rFonts w:ascii="Arial" w:hAnsi="Arial" w:cs="Arial"/>
        </w:rPr>
      </w:pPr>
    </w:p>
    <w:p w14:paraId="0B7CA462" w14:textId="77777777" w:rsidR="009332A3" w:rsidRPr="004B6479" w:rsidRDefault="009332A3" w:rsidP="009332A3">
      <w:pPr>
        <w:spacing w:after="0" w:line="240" w:lineRule="auto"/>
        <w:rPr>
          <w:rFonts w:ascii="Arial" w:hAnsi="Arial" w:cs="Arial"/>
        </w:rPr>
      </w:pPr>
      <w:r w:rsidRPr="004B6479">
        <w:rPr>
          <w:rFonts w:ascii="Arial" w:hAnsi="Arial" w:cs="Arial"/>
        </w:rPr>
        <w:t xml:space="preserve">A substantial change might include: </w:t>
      </w:r>
    </w:p>
    <w:p w14:paraId="47BB0982" w14:textId="77777777" w:rsidR="009332A3" w:rsidRPr="004B6479" w:rsidRDefault="009332A3" w:rsidP="009332A3">
      <w:pPr>
        <w:pStyle w:val="ListParagraph"/>
        <w:numPr>
          <w:ilvl w:val="0"/>
          <w:numId w:val="2"/>
        </w:numPr>
        <w:spacing w:after="0" w:line="240" w:lineRule="auto"/>
        <w:rPr>
          <w:rFonts w:ascii="Arial" w:hAnsi="Arial" w:cs="Arial"/>
        </w:rPr>
      </w:pPr>
      <w:r w:rsidRPr="004B6479">
        <w:rPr>
          <w:rFonts w:ascii="Arial" w:hAnsi="Arial" w:cs="Arial"/>
        </w:rPr>
        <w:t xml:space="preserve">change of course location (eg. to another campus); </w:t>
      </w:r>
    </w:p>
    <w:p w14:paraId="6D68AC1F" w14:textId="77777777" w:rsidR="009332A3" w:rsidRPr="004B6479" w:rsidRDefault="009332A3" w:rsidP="009332A3">
      <w:pPr>
        <w:pStyle w:val="ListParagraph"/>
        <w:numPr>
          <w:ilvl w:val="0"/>
          <w:numId w:val="2"/>
        </w:numPr>
        <w:spacing w:after="0" w:line="240" w:lineRule="auto"/>
        <w:rPr>
          <w:rFonts w:ascii="Arial" w:hAnsi="Arial" w:cs="Arial"/>
        </w:rPr>
      </w:pPr>
      <w:r w:rsidRPr="004B6479">
        <w:rPr>
          <w:rFonts w:ascii="Arial" w:hAnsi="Arial" w:cs="Arial"/>
        </w:rPr>
        <w:t xml:space="preserve">change to the title of a course and/or associated award; </w:t>
      </w:r>
    </w:p>
    <w:p w14:paraId="63A010AE" w14:textId="77777777" w:rsidR="009332A3" w:rsidRPr="004B6479" w:rsidRDefault="009332A3" w:rsidP="009332A3">
      <w:pPr>
        <w:pStyle w:val="ListParagraph"/>
        <w:numPr>
          <w:ilvl w:val="0"/>
          <w:numId w:val="2"/>
        </w:numPr>
        <w:spacing w:after="0" w:line="240" w:lineRule="auto"/>
        <w:rPr>
          <w:rFonts w:ascii="Arial" w:hAnsi="Arial" w:cs="Arial"/>
        </w:rPr>
      </w:pPr>
      <w:r w:rsidRPr="004B6479">
        <w:rPr>
          <w:rFonts w:ascii="Arial" w:hAnsi="Arial" w:cs="Arial"/>
        </w:rPr>
        <w:t xml:space="preserve">change to the accreditation of a course (eg. change of franchise partner) </w:t>
      </w:r>
    </w:p>
    <w:p w14:paraId="0EACC0F3" w14:textId="77777777" w:rsidR="009332A3" w:rsidRPr="004B6479" w:rsidRDefault="009332A3" w:rsidP="009332A3">
      <w:pPr>
        <w:pStyle w:val="ListParagraph"/>
        <w:numPr>
          <w:ilvl w:val="0"/>
          <w:numId w:val="2"/>
        </w:numPr>
        <w:spacing w:after="0" w:line="240" w:lineRule="auto"/>
        <w:rPr>
          <w:rFonts w:ascii="Arial" w:hAnsi="Arial" w:cs="Arial"/>
        </w:rPr>
      </w:pPr>
      <w:r w:rsidRPr="004B6479">
        <w:rPr>
          <w:rFonts w:ascii="Arial" w:hAnsi="Arial" w:cs="Arial"/>
        </w:rPr>
        <w:t xml:space="preserve">change to the mode of delivery of a course (eg. full-time to part-time, or through distance-learning) </w:t>
      </w:r>
    </w:p>
    <w:p w14:paraId="1472E6AC" w14:textId="77777777" w:rsidR="009332A3" w:rsidRPr="004B6479" w:rsidRDefault="009332A3" w:rsidP="009332A3">
      <w:pPr>
        <w:pStyle w:val="ListParagraph"/>
        <w:numPr>
          <w:ilvl w:val="0"/>
          <w:numId w:val="2"/>
        </w:numPr>
        <w:spacing w:after="0" w:line="240" w:lineRule="auto"/>
        <w:rPr>
          <w:rFonts w:ascii="Arial" w:hAnsi="Arial" w:cs="Arial"/>
        </w:rPr>
      </w:pPr>
      <w:r w:rsidRPr="004B6479">
        <w:rPr>
          <w:rFonts w:ascii="Arial" w:hAnsi="Arial" w:cs="Arial"/>
        </w:rPr>
        <w:t xml:space="preserve">substantial change to the curriculum, assessment or modules within a course (eg. substantial changes to mandatory modules which results in a significant change to the course offer). Substantial changes must be notified (and approved) in a timely fashion. </w:t>
      </w:r>
    </w:p>
    <w:p w14:paraId="17081766" w14:textId="77777777" w:rsidR="009332A3" w:rsidRPr="004B6479" w:rsidRDefault="009332A3" w:rsidP="009332A3">
      <w:pPr>
        <w:spacing w:after="0" w:line="240" w:lineRule="auto"/>
        <w:rPr>
          <w:rFonts w:ascii="Arial" w:hAnsi="Arial" w:cs="Arial"/>
        </w:rPr>
      </w:pPr>
    </w:p>
    <w:p w14:paraId="2C765F66" w14:textId="77777777" w:rsidR="009332A3" w:rsidRPr="004B6479" w:rsidRDefault="009332A3" w:rsidP="009332A3">
      <w:pPr>
        <w:spacing w:after="0" w:line="240" w:lineRule="auto"/>
        <w:rPr>
          <w:rFonts w:ascii="Arial" w:hAnsi="Arial" w:cs="Arial"/>
        </w:rPr>
      </w:pPr>
      <w:r w:rsidRPr="004B6479">
        <w:rPr>
          <w:rFonts w:ascii="Arial" w:hAnsi="Arial" w:cs="Arial"/>
        </w:rPr>
        <w:t xml:space="preserve">Where substantial changes are intended to impact on current students and/or represent changes to the information already provided for applicants, these will be exceptional, must involve consultation with students, and may require the written consent of students and/or applicants. </w:t>
      </w:r>
    </w:p>
    <w:p w14:paraId="5436A07F" w14:textId="77777777" w:rsidR="009332A3" w:rsidRPr="004B6479" w:rsidRDefault="009332A3" w:rsidP="009332A3">
      <w:pPr>
        <w:spacing w:after="0" w:line="240" w:lineRule="auto"/>
        <w:rPr>
          <w:rFonts w:ascii="Arial" w:hAnsi="Arial" w:cs="Arial"/>
        </w:rPr>
      </w:pPr>
    </w:p>
    <w:p w14:paraId="6506ECBB" w14:textId="721C597C" w:rsidR="00A80419" w:rsidRPr="004B6479" w:rsidRDefault="009332A3" w:rsidP="005142DA">
      <w:pPr>
        <w:spacing w:after="0" w:line="240" w:lineRule="auto"/>
        <w:rPr>
          <w:rFonts w:ascii="Arial" w:hAnsi="Arial" w:cs="Arial"/>
        </w:rPr>
      </w:pPr>
      <w:r w:rsidRPr="004B6479">
        <w:rPr>
          <w:rFonts w:ascii="Arial" w:hAnsi="Arial" w:cs="Arial"/>
        </w:rPr>
        <w:t>When considering making substantial changes that will impact on current students and/or applicants</w:t>
      </w:r>
      <w:r>
        <w:rPr>
          <w:rFonts w:ascii="Arial" w:hAnsi="Arial" w:cs="Arial"/>
        </w:rPr>
        <w:t>,</w:t>
      </w:r>
      <w:r w:rsidRPr="004B6479">
        <w:rPr>
          <w:rFonts w:ascii="Arial" w:hAnsi="Arial" w:cs="Arial"/>
        </w:rPr>
        <w:t xml:space="preserve"> Heads of Faculty must read the College’s HE Student Contract to be clear on the legal obligations to applicants and to students and consult with HoHE at the earliest opportunity. Once agreement has been reached that the proposed substantial change can be made the HoHE will ensure appropriate communication with applicants. Where the proposed change will also impact on current students, the Head of Faculty must ensure that the proposal has the agreement of all students. </w:t>
      </w:r>
    </w:p>
    <w:p w14:paraId="7547E3C6" w14:textId="0812AF44" w:rsidR="005E39CE" w:rsidRPr="004A7D25" w:rsidRDefault="0013341D" w:rsidP="00FB2D93">
      <w:pPr>
        <w:pStyle w:val="Heading1"/>
        <w:numPr>
          <w:ilvl w:val="0"/>
          <w:numId w:val="11"/>
        </w:numPr>
        <w:ind w:left="284" w:hanging="295"/>
      </w:pPr>
      <w:bookmarkStart w:id="12" w:name="_Toc136419875"/>
      <w:bookmarkStart w:id="13" w:name="_Toc137735900"/>
      <w:r w:rsidRPr="004A7D25">
        <w:t>C</w:t>
      </w:r>
      <w:r w:rsidR="00471C76">
        <w:t xml:space="preserve">ourse </w:t>
      </w:r>
      <w:r w:rsidRPr="004A7D25">
        <w:t>Closure</w:t>
      </w:r>
      <w:r w:rsidR="00471C76">
        <w:t>,</w:t>
      </w:r>
      <w:r w:rsidRPr="004A7D25">
        <w:t xml:space="preserve"> Suspension</w:t>
      </w:r>
      <w:r w:rsidR="00471C76">
        <w:t>, or Substantial Change</w:t>
      </w:r>
      <w:r w:rsidRPr="004A7D25">
        <w:t xml:space="preserve"> Process:</w:t>
      </w:r>
      <w:bookmarkEnd w:id="12"/>
      <w:bookmarkEnd w:id="13"/>
      <w:r w:rsidRPr="004A7D25">
        <w:t xml:space="preserve"> </w:t>
      </w:r>
    </w:p>
    <w:p w14:paraId="2431F639" w14:textId="77777777" w:rsidR="0013341D" w:rsidRPr="004B6479" w:rsidRDefault="0013341D" w:rsidP="00DC7D83">
      <w:pPr>
        <w:pStyle w:val="BodyText"/>
      </w:pPr>
    </w:p>
    <w:p w14:paraId="34427490" w14:textId="4227EA7E" w:rsidR="005B1612" w:rsidRDefault="005B1612" w:rsidP="0013341D">
      <w:pPr>
        <w:spacing w:after="0" w:line="240" w:lineRule="auto"/>
        <w:rPr>
          <w:rFonts w:ascii="Arial" w:hAnsi="Arial" w:cs="Arial"/>
        </w:rPr>
      </w:pPr>
      <w:r>
        <w:rPr>
          <w:rFonts w:ascii="Arial" w:hAnsi="Arial" w:cs="Arial"/>
        </w:rPr>
        <w:t>The</w:t>
      </w:r>
      <w:r w:rsidR="006E169E">
        <w:rPr>
          <w:rFonts w:ascii="Arial" w:hAnsi="Arial" w:cs="Arial"/>
        </w:rPr>
        <w:t xml:space="preserve"> College requires</w:t>
      </w:r>
      <w:r>
        <w:rPr>
          <w:rFonts w:ascii="Arial" w:hAnsi="Arial" w:cs="Arial"/>
        </w:rPr>
        <w:t xml:space="preserve"> an initial planning </w:t>
      </w:r>
      <w:r w:rsidR="006E169E">
        <w:rPr>
          <w:rFonts w:ascii="Arial" w:hAnsi="Arial" w:cs="Arial"/>
        </w:rPr>
        <w:t>process</w:t>
      </w:r>
      <w:r w:rsidR="0060052F">
        <w:rPr>
          <w:rFonts w:ascii="Arial" w:hAnsi="Arial" w:cs="Arial"/>
        </w:rPr>
        <w:t xml:space="preserve"> called HE Course Viability</w:t>
      </w:r>
      <w:r>
        <w:rPr>
          <w:rFonts w:ascii="Arial" w:hAnsi="Arial" w:cs="Arial"/>
        </w:rPr>
        <w:t xml:space="preserve"> where the HE Course Closure, Suspension, or Substantial Change Proposal form will be completed. This pr</w:t>
      </w:r>
      <w:r w:rsidR="006E169E">
        <w:rPr>
          <w:rFonts w:ascii="Arial" w:hAnsi="Arial" w:cs="Arial"/>
        </w:rPr>
        <w:t>oposal</w:t>
      </w:r>
      <w:r>
        <w:rPr>
          <w:rFonts w:ascii="Arial" w:hAnsi="Arial" w:cs="Arial"/>
        </w:rPr>
        <w:t xml:space="preserve"> </w:t>
      </w:r>
      <w:r w:rsidR="00300023">
        <w:rPr>
          <w:rFonts w:ascii="Arial" w:hAnsi="Arial" w:cs="Arial"/>
        </w:rPr>
        <w:t xml:space="preserve">demonstrates </w:t>
      </w:r>
      <w:r w:rsidR="004E65B5">
        <w:rPr>
          <w:rFonts w:ascii="Arial" w:hAnsi="Arial" w:cs="Arial"/>
        </w:rPr>
        <w:t xml:space="preserve">the college has completed </w:t>
      </w:r>
      <w:r w:rsidR="00466233">
        <w:rPr>
          <w:rFonts w:ascii="Arial" w:hAnsi="Arial" w:cs="Arial"/>
        </w:rPr>
        <w:t xml:space="preserve">the </w:t>
      </w:r>
      <w:r w:rsidR="00197561">
        <w:rPr>
          <w:rFonts w:ascii="Arial" w:hAnsi="Arial" w:cs="Arial"/>
        </w:rPr>
        <w:t>three</w:t>
      </w:r>
      <w:r w:rsidR="00914FFA">
        <w:rPr>
          <w:rFonts w:ascii="Arial" w:hAnsi="Arial" w:cs="Arial"/>
        </w:rPr>
        <w:t xml:space="preserve"> stages of </w:t>
      </w:r>
      <w:r w:rsidR="003B3272">
        <w:rPr>
          <w:rFonts w:ascii="Arial" w:hAnsi="Arial" w:cs="Arial"/>
        </w:rPr>
        <w:t>p</w:t>
      </w:r>
      <w:r w:rsidR="00914FFA">
        <w:rPr>
          <w:rFonts w:ascii="Arial" w:hAnsi="Arial" w:cs="Arial"/>
        </w:rPr>
        <w:t>lanning</w:t>
      </w:r>
      <w:r w:rsidR="007F2597">
        <w:rPr>
          <w:rFonts w:ascii="Arial" w:hAnsi="Arial" w:cs="Arial"/>
        </w:rPr>
        <w:t>: Proposal, Consultation and Approval.</w:t>
      </w:r>
      <w:r w:rsidR="00466233">
        <w:rPr>
          <w:rFonts w:ascii="Arial" w:hAnsi="Arial" w:cs="Arial"/>
        </w:rPr>
        <w:t xml:space="preserve"> </w:t>
      </w:r>
    </w:p>
    <w:p w14:paraId="5BC6B6B4" w14:textId="77777777" w:rsidR="00514CD2" w:rsidRDefault="00514CD2" w:rsidP="0013341D">
      <w:pPr>
        <w:spacing w:after="0" w:line="240" w:lineRule="auto"/>
        <w:rPr>
          <w:rFonts w:ascii="Arial" w:hAnsi="Arial" w:cs="Arial"/>
        </w:rPr>
      </w:pPr>
    </w:p>
    <w:p w14:paraId="5F062FC5" w14:textId="27944F17" w:rsidR="00A80419" w:rsidRPr="004B6479" w:rsidRDefault="0013341D" w:rsidP="005142DA">
      <w:pPr>
        <w:spacing w:after="0" w:line="240" w:lineRule="auto"/>
        <w:rPr>
          <w:rFonts w:ascii="Arial" w:hAnsi="Arial" w:cs="Arial"/>
        </w:rPr>
      </w:pPr>
      <w:r w:rsidRPr="004B6479">
        <w:rPr>
          <w:rFonts w:ascii="Arial" w:hAnsi="Arial" w:cs="Arial"/>
        </w:rPr>
        <w:t xml:space="preserve">Once it has been decided a course will be </w:t>
      </w:r>
      <w:r w:rsidR="002A673D">
        <w:rPr>
          <w:rFonts w:ascii="Arial" w:hAnsi="Arial" w:cs="Arial"/>
        </w:rPr>
        <w:t xml:space="preserve">closed or recruitment </w:t>
      </w:r>
      <w:r w:rsidRPr="004B6479">
        <w:rPr>
          <w:rFonts w:ascii="Arial" w:hAnsi="Arial" w:cs="Arial"/>
        </w:rPr>
        <w:t>suspended</w:t>
      </w:r>
      <w:r w:rsidR="002A673D">
        <w:rPr>
          <w:rFonts w:ascii="Arial" w:hAnsi="Arial" w:cs="Arial"/>
        </w:rPr>
        <w:t>, the course</w:t>
      </w:r>
      <w:r w:rsidRPr="004B6479">
        <w:rPr>
          <w:rFonts w:ascii="Arial" w:hAnsi="Arial" w:cs="Arial"/>
        </w:rPr>
        <w:t xml:space="preserve"> will be removed immediately from the College’s website and UCAS. If the course is delivered as part of a franchise agreement the Head of Higher Education Quality and Performance (HoHE) must notify the partner University </w:t>
      </w:r>
      <w:r w:rsidR="002A673D">
        <w:rPr>
          <w:rFonts w:ascii="Arial" w:hAnsi="Arial" w:cs="Arial"/>
        </w:rPr>
        <w:t>or</w:t>
      </w:r>
      <w:r w:rsidR="005A4D68">
        <w:rPr>
          <w:rFonts w:ascii="Arial" w:hAnsi="Arial" w:cs="Arial"/>
        </w:rPr>
        <w:t xml:space="preserve"> Awarding Organisation</w:t>
      </w:r>
      <w:r w:rsidRPr="004B6479">
        <w:rPr>
          <w:rFonts w:ascii="Arial" w:hAnsi="Arial" w:cs="Arial"/>
        </w:rPr>
        <w:t xml:space="preserve"> of the decision. The HE Admissions Team must notify any applicants under offer and advise of alternatives available. The Head of Faculty or Programme Leader will meet with current students to inform them of the course closure and arrangements for ‘teaching out’ the course. Students should be informed of how the College intends to ensure the quality of the student experience and must be provided with opportunities to raise queries and concerns. </w:t>
      </w:r>
    </w:p>
    <w:p w14:paraId="3F18B09C" w14:textId="77777777" w:rsidR="00A80419" w:rsidRPr="004B6479" w:rsidRDefault="00A80419" w:rsidP="005142DA">
      <w:pPr>
        <w:spacing w:after="0" w:line="240" w:lineRule="auto"/>
        <w:rPr>
          <w:rFonts w:ascii="Arial" w:hAnsi="Arial" w:cs="Arial"/>
        </w:rPr>
      </w:pPr>
    </w:p>
    <w:p w14:paraId="6D880621" w14:textId="77777777" w:rsidR="00A80419" w:rsidRPr="004B6479" w:rsidRDefault="00A80419" w:rsidP="005142DA">
      <w:pPr>
        <w:spacing w:after="0" w:line="240" w:lineRule="auto"/>
        <w:rPr>
          <w:rFonts w:ascii="Arial" w:hAnsi="Arial" w:cs="Arial"/>
        </w:rPr>
      </w:pPr>
      <w:r w:rsidRPr="004B6479">
        <w:rPr>
          <w:rFonts w:ascii="Arial" w:hAnsi="Arial" w:cs="Arial"/>
        </w:rPr>
        <w:t xml:space="preserve">Course closure, suspension or substantial change will normally be initiated for the following academic year unless there are circumstances beyond the College’s control. In the event of closure or suspension, no new applicants will be recruited. Students already on the course will be supported to complete their course successfully or if this is not possible due to circumstances beyond the control of the College, transitional arrangements will be made in consultation with the student(s) affected. </w:t>
      </w:r>
    </w:p>
    <w:p w14:paraId="7D6A1007" w14:textId="77777777" w:rsidR="00A80419" w:rsidRPr="004B6479" w:rsidRDefault="00A80419" w:rsidP="005142DA">
      <w:pPr>
        <w:spacing w:after="0" w:line="240" w:lineRule="auto"/>
        <w:rPr>
          <w:rFonts w:ascii="Arial" w:hAnsi="Arial" w:cs="Arial"/>
        </w:rPr>
      </w:pPr>
    </w:p>
    <w:p w14:paraId="3C9AEC44" w14:textId="77777777" w:rsidR="00A80419" w:rsidRPr="004B6479" w:rsidRDefault="00A80419" w:rsidP="005142DA">
      <w:pPr>
        <w:spacing w:after="0" w:line="240" w:lineRule="auto"/>
        <w:rPr>
          <w:rFonts w:ascii="Arial" w:hAnsi="Arial" w:cs="Arial"/>
        </w:rPr>
      </w:pPr>
      <w:r w:rsidRPr="004B6479">
        <w:rPr>
          <w:rFonts w:ascii="Arial" w:hAnsi="Arial" w:cs="Arial"/>
        </w:rPr>
        <w:t>The College will endeavour to mitigate the impact that course closure, suspension or substantial change will have on current and prospective students. In the event of course closure, a planned timeline and action plan for managing the closure and for communicating with applicants and current students will be drawn up by the College; this will explicitly consider the experience of current and prospective students.</w:t>
      </w:r>
    </w:p>
    <w:p w14:paraId="6976A1AC" w14:textId="77777777" w:rsidR="00A80419" w:rsidRPr="004B6479" w:rsidRDefault="00A80419" w:rsidP="005142DA">
      <w:pPr>
        <w:spacing w:after="0" w:line="240" w:lineRule="auto"/>
        <w:rPr>
          <w:rFonts w:ascii="Arial" w:hAnsi="Arial" w:cs="Arial"/>
        </w:rPr>
      </w:pPr>
    </w:p>
    <w:p w14:paraId="656018BA" w14:textId="362167B0" w:rsidR="00575D2F" w:rsidRPr="004B6479" w:rsidRDefault="00A80419" w:rsidP="005142DA">
      <w:pPr>
        <w:spacing w:after="0" w:line="240" w:lineRule="auto"/>
        <w:rPr>
          <w:rFonts w:ascii="Arial" w:hAnsi="Arial" w:cs="Arial"/>
        </w:rPr>
      </w:pPr>
      <w:r w:rsidRPr="004B6479">
        <w:rPr>
          <w:rFonts w:ascii="Arial" w:hAnsi="Arial" w:cs="Arial"/>
        </w:rPr>
        <w:t xml:space="preserve">Where collaborative partners wish to close or suspend courses, assessment of the strategic, </w:t>
      </w:r>
      <w:r w:rsidR="000F6228" w:rsidRPr="004B6479">
        <w:rPr>
          <w:rFonts w:ascii="Arial" w:hAnsi="Arial" w:cs="Arial"/>
        </w:rPr>
        <w:t>contractual,</w:t>
      </w:r>
      <w:r w:rsidRPr="004B6479">
        <w:rPr>
          <w:rFonts w:ascii="Arial" w:hAnsi="Arial" w:cs="Arial"/>
        </w:rPr>
        <w:t xml:space="preserve"> and operational implications will still be made, and the College procedure followed. The H</w:t>
      </w:r>
      <w:r w:rsidR="007B48B9" w:rsidRPr="004B6479">
        <w:rPr>
          <w:rFonts w:ascii="Arial" w:hAnsi="Arial" w:cs="Arial"/>
        </w:rPr>
        <w:t>oHE</w:t>
      </w:r>
      <w:r w:rsidRPr="004B6479">
        <w:rPr>
          <w:rFonts w:ascii="Arial" w:hAnsi="Arial" w:cs="Arial"/>
        </w:rPr>
        <w:t xml:space="preserve"> or </w:t>
      </w:r>
      <w:r w:rsidR="007B48B9" w:rsidRPr="004B6479">
        <w:rPr>
          <w:rFonts w:ascii="Arial" w:hAnsi="Arial" w:cs="Arial"/>
        </w:rPr>
        <w:t>Head of Faculty</w:t>
      </w:r>
      <w:r w:rsidRPr="004B6479">
        <w:rPr>
          <w:rFonts w:ascii="Arial" w:hAnsi="Arial" w:cs="Arial"/>
        </w:rPr>
        <w:t xml:space="preserve"> will be responsible for communicating course closure, </w:t>
      </w:r>
      <w:r w:rsidR="000F6228" w:rsidRPr="004B6479">
        <w:rPr>
          <w:rFonts w:ascii="Arial" w:hAnsi="Arial" w:cs="Arial"/>
        </w:rPr>
        <w:t>suspension,</w:t>
      </w:r>
      <w:r w:rsidRPr="004B6479">
        <w:rPr>
          <w:rFonts w:ascii="Arial" w:hAnsi="Arial" w:cs="Arial"/>
        </w:rPr>
        <w:t xml:space="preserve"> or substantial change to current students. </w:t>
      </w:r>
      <w:r w:rsidR="001512F1" w:rsidRPr="004B6479">
        <w:rPr>
          <w:rFonts w:ascii="Arial" w:hAnsi="Arial" w:cs="Arial"/>
        </w:rPr>
        <w:t xml:space="preserve">HE </w:t>
      </w:r>
      <w:r w:rsidRPr="004B6479">
        <w:rPr>
          <w:rFonts w:ascii="Arial" w:hAnsi="Arial" w:cs="Arial"/>
        </w:rPr>
        <w:t xml:space="preserve">Admissions will be responsible for communicating course closure, </w:t>
      </w:r>
      <w:r w:rsidR="000F6228" w:rsidRPr="004B6479">
        <w:rPr>
          <w:rFonts w:ascii="Arial" w:hAnsi="Arial" w:cs="Arial"/>
        </w:rPr>
        <w:t>suspension,</w:t>
      </w:r>
      <w:r w:rsidRPr="004B6479">
        <w:rPr>
          <w:rFonts w:ascii="Arial" w:hAnsi="Arial" w:cs="Arial"/>
        </w:rPr>
        <w:t xml:space="preserve"> or substantial change to applicants. </w:t>
      </w:r>
    </w:p>
    <w:p w14:paraId="152B7429" w14:textId="66244704" w:rsidR="00575D2F" w:rsidRPr="004A7D25" w:rsidRDefault="00575D2F" w:rsidP="00FB2D93">
      <w:pPr>
        <w:pStyle w:val="Heading1"/>
        <w:numPr>
          <w:ilvl w:val="0"/>
          <w:numId w:val="11"/>
        </w:numPr>
        <w:ind w:left="284" w:hanging="295"/>
      </w:pPr>
      <w:bookmarkStart w:id="14" w:name="_Toc136419876"/>
      <w:bookmarkStart w:id="15" w:name="_Toc137735901"/>
      <w:r w:rsidRPr="004A7D25">
        <w:t>Planning</w:t>
      </w:r>
      <w:r w:rsidR="00D72DDA">
        <w:t xml:space="preserve"> – Closure or Suspension only</w:t>
      </w:r>
      <w:bookmarkEnd w:id="14"/>
      <w:bookmarkEnd w:id="15"/>
    </w:p>
    <w:p w14:paraId="7B78292F" w14:textId="77777777" w:rsidR="00575D2F" w:rsidRPr="004B6479" w:rsidRDefault="00575D2F" w:rsidP="005142DA">
      <w:pPr>
        <w:spacing w:after="0" w:line="240" w:lineRule="auto"/>
        <w:rPr>
          <w:rFonts w:ascii="Arial" w:hAnsi="Arial" w:cs="Arial"/>
        </w:rPr>
      </w:pPr>
    </w:p>
    <w:p w14:paraId="3BAD8B74" w14:textId="3378B422" w:rsidR="00A40765" w:rsidRPr="004B6479" w:rsidRDefault="00A40765" w:rsidP="005142DA">
      <w:pPr>
        <w:spacing w:after="0" w:line="240" w:lineRule="auto"/>
        <w:rPr>
          <w:rFonts w:ascii="Arial" w:hAnsi="Arial" w:cs="Arial"/>
        </w:rPr>
      </w:pPr>
      <w:r w:rsidRPr="004B6479">
        <w:rPr>
          <w:rFonts w:ascii="Arial" w:hAnsi="Arial" w:cs="Arial"/>
        </w:rPr>
        <w:t xml:space="preserve">There are </w:t>
      </w:r>
      <w:r w:rsidR="00C87437" w:rsidRPr="004B6479">
        <w:rPr>
          <w:rFonts w:ascii="Arial" w:hAnsi="Arial" w:cs="Arial"/>
        </w:rPr>
        <w:t>t</w:t>
      </w:r>
      <w:r w:rsidR="007A2B50">
        <w:rPr>
          <w:rFonts w:ascii="Arial" w:hAnsi="Arial" w:cs="Arial"/>
        </w:rPr>
        <w:t>hree</w:t>
      </w:r>
      <w:r w:rsidR="00C87437" w:rsidRPr="004B6479">
        <w:rPr>
          <w:rFonts w:ascii="Arial" w:hAnsi="Arial" w:cs="Arial"/>
        </w:rPr>
        <w:t xml:space="preserve"> stages of planning: </w:t>
      </w:r>
      <w:r w:rsidR="007A2B50">
        <w:rPr>
          <w:rFonts w:ascii="Arial" w:hAnsi="Arial" w:cs="Arial"/>
        </w:rPr>
        <w:t xml:space="preserve">Proposal, Consultation, and </w:t>
      </w:r>
      <w:r w:rsidR="00C87437" w:rsidRPr="004B6479">
        <w:rPr>
          <w:rFonts w:ascii="Arial" w:hAnsi="Arial" w:cs="Arial"/>
        </w:rPr>
        <w:t xml:space="preserve">Approval </w:t>
      </w:r>
    </w:p>
    <w:p w14:paraId="3D571D0C" w14:textId="77777777" w:rsidR="00A40765" w:rsidRPr="004B6479" w:rsidRDefault="00A40765" w:rsidP="005142DA">
      <w:pPr>
        <w:spacing w:after="0" w:line="240" w:lineRule="auto"/>
        <w:rPr>
          <w:rFonts w:ascii="Arial" w:hAnsi="Arial" w:cs="Arial"/>
        </w:rPr>
      </w:pPr>
    </w:p>
    <w:p w14:paraId="3796E817" w14:textId="533CE457" w:rsidR="007A2B50" w:rsidRPr="0012411A" w:rsidRDefault="007A2B50" w:rsidP="0012411A">
      <w:pPr>
        <w:pStyle w:val="Heading2"/>
        <w:numPr>
          <w:ilvl w:val="1"/>
          <w:numId w:val="11"/>
        </w:numPr>
        <w:ind w:left="426"/>
        <w:rPr>
          <w:rFonts w:ascii="Arial" w:hAnsi="Arial" w:cs="Arial"/>
          <w:sz w:val="22"/>
          <w:szCs w:val="22"/>
        </w:rPr>
      </w:pPr>
      <w:bookmarkStart w:id="16" w:name="_Toc136419877"/>
      <w:bookmarkStart w:id="17" w:name="_Toc137735902"/>
      <w:r w:rsidRPr="0012411A">
        <w:rPr>
          <w:rFonts w:ascii="Arial" w:hAnsi="Arial" w:cs="Arial"/>
          <w:sz w:val="22"/>
          <w:szCs w:val="22"/>
        </w:rPr>
        <w:t>Proposal:</w:t>
      </w:r>
      <w:bookmarkEnd w:id="16"/>
      <w:bookmarkEnd w:id="17"/>
    </w:p>
    <w:p w14:paraId="14AC44CB" w14:textId="529C4A5B" w:rsidR="003533E2" w:rsidRPr="004B6479" w:rsidRDefault="003533E2" w:rsidP="003533E2">
      <w:pPr>
        <w:spacing w:after="0" w:line="240" w:lineRule="auto"/>
        <w:rPr>
          <w:rFonts w:ascii="Arial" w:hAnsi="Arial" w:cs="Arial"/>
        </w:rPr>
      </w:pPr>
      <w:r w:rsidRPr="004B6479">
        <w:rPr>
          <w:rFonts w:ascii="Arial" w:hAnsi="Arial" w:cs="Arial"/>
        </w:rPr>
        <w:t>The HoHE</w:t>
      </w:r>
      <w:r w:rsidR="003C4293">
        <w:rPr>
          <w:rFonts w:ascii="Arial" w:hAnsi="Arial" w:cs="Arial"/>
        </w:rPr>
        <w:t xml:space="preserve"> will work with the</w:t>
      </w:r>
      <w:r w:rsidRPr="004B6479">
        <w:rPr>
          <w:rFonts w:ascii="Arial" w:hAnsi="Arial" w:cs="Arial"/>
        </w:rPr>
        <w:t xml:space="preserve"> Heads of Faculty to review all available options for programme continuation. The Heads of Faculty</w:t>
      </w:r>
      <w:r w:rsidR="00706184">
        <w:rPr>
          <w:rFonts w:ascii="Arial" w:hAnsi="Arial" w:cs="Arial"/>
        </w:rPr>
        <w:t xml:space="preserve"> and HoHE</w:t>
      </w:r>
      <w:r w:rsidRPr="004B6479">
        <w:rPr>
          <w:rFonts w:ascii="Arial" w:hAnsi="Arial" w:cs="Arial"/>
        </w:rPr>
        <w:t xml:space="preserve"> will </w:t>
      </w:r>
      <w:r w:rsidR="00677885">
        <w:rPr>
          <w:rFonts w:ascii="Arial" w:hAnsi="Arial" w:cs="Arial"/>
        </w:rPr>
        <w:t xml:space="preserve">complete the HE Course Closure, </w:t>
      </w:r>
      <w:r w:rsidR="00677885">
        <w:rPr>
          <w:rFonts w:ascii="Arial" w:hAnsi="Arial" w:cs="Arial"/>
        </w:rPr>
        <w:lastRenderedPageBreak/>
        <w:t xml:space="preserve">Suspension, </w:t>
      </w:r>
      <w:r w:rsidR="00FD2A5E">
        <w:rPr>
          <w:rFonts w:ascii="Arial" w:hAnsi="Arial" w:cs="Arial"/>
        </w:rPr>
        <w:t xml:space="preserve">or </w:t>
      </w:r>
      <w:r w:rsidR="00677885">
        <w:rPr>
          <w:rFonts w:ascii="Arial" w:hAnsi="Arial" w:cs="Arial"/>
        </w:rPr>
        <w:t>Substantial Change Proposal</w:t>
      </w:r>
      <w:r w:rsidR="00706184">
        <w:rPr>
          <w:rFonts w:ascii="Arial" w:hAnsi="Arial" w:cs="Arial"/>
        </w:rPr>
        <w:t xml:space="preserve"> to demon</w:t>
      </w:r>
      <w:r w:rsidR="004D3179">
        <w:rPr>
          <w:rFonts w:ascii="Arial" w:hAnsi="Arial" w:cs="Arial"/>
        </w:rPr>
        <w:t>strate initial research and consultation activity.</w:t>
      </w:r>
    </w:p>
    <w:p w14:paraId="2FD7DEE9" w14:textId="77777777" w:rsidR="003533E2" w:rsidRPr="004B6479" w:rsidRDefault="003533E2" w:rsidP="003533E2">
      <w:pPr>
        <w:spacing w:after="0" w:line="240" w:lineRule="auto"/>
        <w:rPr>
          <w:rFonts w:ascii="Arial" w:hAnsi="Arial" w:cs="Arial"/>
        </w:rPr>
      </w:pPr>
    </w:p>
    <w:p w14:paraId="45E5C7B2" w14:textId="2D0388A1" w:rsidR="00C87437" w:rsidRDefault="003533E2" w:rsidP="00C87437">
      <w:pPr>
        <w:spacing w:after="0" w:line="240" w:lineRule="auto"/>
        <w:rPr>
          <w:rFonts w:ascii="Arial" w:hAnsi="Arial" w:cs="Arial"/>
        </w:rPr>
      </w:pPr>
      <w:r w:rsidRPr="004B6479">
        <w:rPr>
          <w:rFonts w:ascii="Arial" w:hAnsi="Arial" w:cs="Arial"/>
        </w:rPr>
        <w:t>Th</w:t>
      </w:r>
      <w:r w:rsidR="00504050">
        <w:rPr>
          <w:rFonts w:ascii="Arial" w:hAnsi="Arial" w:cs="Arial"/>
        </w:rPr>
        <w:t>is</w:t>
      </w:r>
      <w:r w:rsidR="00DC3693">
        <w:rPr>
          <w:rFonts w:ascii="Arial" w:hAnsi="Arial" w:cs="Arial"/>
        </w:rPr>
        <w:t xml:space="preserve"> </w:t>
      </w:r>
      <w:r w:rsidR="00504050">
        <w:rPr>
          <w:rFonts w:ascii="Arial" w:hAnsi="Arial" w:cs="Arial"/>
        </w:rPr>
        <w:t>proposal</w:t>
      </w:r>
      <w:r w:rsidRPr="004B6479">
        <w:rPr>
          <w:rFonts w:ascii="Arial" w:hAnsi="Arial" w:cs="Arial"/>
        </w:rPr>
        <w:t xml:space="preserve"> will be discussed at HE Faculty Meetings </w:t>
      </w:r>
      <w:r w:rsidR="00237CBB">
        <w:rPr>
          <w:rFonts w:ascii="Arial" w:hAnsi="Arial" w:cs="Arial"/>
        </w:rPr>
        <w:t xml:space="preserve">prior to presentation to the DPCQ and </w:t>
      </w:r>
      <w:r w:rsidR="007E08C0">
        <w:rPr>
          <w:rFonts w:ascii="Arial" w:hAnsi="Arial" w:cs="Arial"/>
        </w:rPr>
        <w:t xml:space="preserve">Vice Principal </w:t>
      </w:r>
      <w:r w:rsidR="006C1905">
        <w:rPr>
          <w:rFonts w:ascii="Arial" w:hAnsi="Arial" w:cs="Arial"/>
        </w:rPr>
        <w:t>Skills and Student Services</w:t>
      </w:r>
      <w:r w:rsidR="005016C7">
        <w:rPr>
          <w:rFonts w:ascii="Arial" w:hAnsi="Arial" w:cs="Arial"/>
        </w:rPr>
        <w:t xml:space="preserve"> (VPSS).</w:t>
      </w:r>
    </w:p>
    <w:p w14:paraId="51C05FE2" w14:textId="77777777" w:rsidR="00C77489" w:rsidRPr="004B6479" w:rsidRDefault="00C77489" w:rsidP="00C87437">
      <w:pPr>
        <w:spacing w:after="0" w:line="240" w:lineRule="auto"/>
        <w:rPr>
          <w:rFonts w:ascii="Arial" w:hAnsi="Arial" w:cs="Arial"/>
        </w:rPr>
      </w:pPr>
    </w:p>
    <w:p w14:paraId="062D37F6" w14:textId="7383AFE8" w:rsidR="004B4326" w:rsidRPr="007D1092" w:rsidRDefault="007D1092" w:rsidP="007D1092">
      <w:pPr>
        <w:pStyle w:val="Heading2"/>
        <w:numPr>
          <w:ilvl w:val="0"/>
          <w:numId w:val="0"/>
        </w:numPr>
        <w:rPr>
          <w:rFonts w:ascii="Arial" w:hAnsi="Arial" w:cs="Arial"/>
          <w:sz w:val="22"/>
          <w:szCs w:val="22"/>
        </w:rPr>
      </w:pPr>
      <w:bookmarkStart w:id="18" w:name="_Toc136419878"/>
      <w:bookmarkStart w:id="19" w:name="_Toc137735903"/>
      <w:r w:rsidRPr="007D1092">
        <w:rPr>
          <w:rFonts w:ascii="Arial" w:hAnsi="Arial" w:cs="Arial"/>
          <w:sz w:val="22"/>
          <w:szCs w:val="22"/>
        </w:rPr>
        <w:t>8.2</w:t>
      </w:r>
      <w:r w:rsidR="007E08C0" w:rsidRPr="007D1092">
        <w:rPr>
          <w:rFonts w:ascii="Arial" w:hAnsi="Arial" w:cs="Arial"/>
          <w:sz w:val="22"/>
          <w:szCs w:val="22"/>
        </w:rPr>
        <w:t xml:space="preserve"> </w:t>
      </w:r>
      <w:r w:rsidR="00DD7CF1" w:rsidRPr="007D1092">
        <w:rPr>
          <w:rFonts w:ascii="Arial" w:hAnsi="Arial" w:cs="Arial"/>
          <w:sz w:val="22"/>
          <w:szCs w:val="22"/>
        </w:rPr>
        <w:t>Consultation</w:t>
      </w:r>
      <w:r w:rsidR="00B5678F" w:rsidRPr="007D1092">
        <w:rPr>
          <w:rFonts w:ascii="Arial" w:hAnsi="Arial" w:cs="Arial"/>
          <w:sz w:val="22"/>
          <w:szCs w:val="22"/>
        </w:rPr>
        <w:t xml:space="preserve"> – Closure and Suspension only</w:t>
      </w:r>
      <w:r w:rsidR="00DD7CF1" w:rsidRPr="007D1092">
        <w:rPr>
          <w:rFonts w:ascii="Arial" w:hAnsi="Arial" w:cs="Arial"/>
          <w:sz w:val="22"/>
          <w:szCs w:val="22"/>
        </w:rPr>
        <w:t>:</w:t>
      </w:r>
      <w:bookmarkEnd w:id="18"/>
      <w:bookmarkEnd w:id="19"/>
    </w:p>
    <w:p w14:paraId="74CC3FCE" w14:textId="0EA433EB" w:rsidR="00C11A57" w:rsidRPr="004B6479" w:rsidRDefault="00BD7D28" w:rsidP="005142DA">
      <w:pPr>
        <w:spacing w:after="0" w:line="240" w:lineRule="auto"/>
        <w:rPr>
          <w:rFonts w:ascii="Arial" w:hAnsi="Arial" w:cs="Arial"/>
        </w:rPr>
      </w:pPr>
      <w:r>
        <w:rPr>
          <w:rFonts w:ascii="Arial" w:hAnsi="Arial" w:cs="Arial"/>
        </w:rPr>
        <w:t>C</w:t>
      </w:r>
      <w:r w:rsidR="00B60594" w:rsidRPr="004B6479">
        <w:rPr>
          <w:rFonts w:ascii="Arial" w:hAnsi="Arial" w:cs="Arial"/>
        </w:rPr>
        <w:t>o</w:t>
      </w:r>
      <w:r w:rsidR="00751943">
        <w:rPr>
          <w:rFonts w:ascii="Arial" w:hAnsi="Arial" w:cs="Arial"/>
        </w:rPr>
        <w:t>nsultation</w:t>
      </w:r>
      <w:r>
        <w:rPr>
          <w:rFonts w:ascii="Arial" w:hAnsi="Arial" w:cs="Arial"/>
        </w:rPr>
        <w:t xml:space="preserve"> </w:t>
      </w:r>
      <w:r w:rsidR="00DD563B">
        <w:rPr>
          <w:rFonts w:ascii="Arial" w:hAnsi="Arial" w:cs="Arial"/>
        </w:rPr>
        <w:t>details</w:t>
      </w:r>
      <w:r w:rsidR="00C87437" w:rsidRPr="004B6479">
        <w:rPr>
          <w:rFonts w:ascii="Arial" w:hAnsi="Arial" w:cs="Arial"/>
        </w:rPr>
        <w:t xml:space="preserve"> </w:t>
      </w:r>
      <w:r w:rsidR="00DD563B">
        <w:rPr>
          <w:rFonts w:ascii="Arial" w:hAnsi="Arial" w:cs="Arial"/>
        </w:rPr>
        <w:t>are</w:t>
      </w:r>
      <w:r w:rsidR="00C87437" w:rsidRPr="004B6479">
        <w:rPr>
          <w:rFonts w:ascii="Arial" w:hAnsi="Arial" w:cs="Arial"/>
        </w:rPr>
        <w:t xml:space="preserve"> presented in the proposal</w:t>
      </w:r>
      <w:r w:rsidR="00C11A57" w:rsidRPr="004B6479">
        <w:rPr>
          <w:rFonts w:ascii="Arial" w:hAnsi="Arial" w:cs="Arial"/>
        </w:rPr>
        <w:t xml:space="preserve"> </w:t>
      </w:r>
      <w:r w:rsidR="00C87437" w:rsidRPr="004B6479">
        <w:rPr>
          <w:rFonts w:ascii="Arial" w:hAnsi="Arial" w:cs="Arial"/>
        </w:rPr>
        <w:t>and</w:t>
      </w:r>
      <w:r w:rsidR="00C11A57" w:rsidRPr="004B6479">
        <w:rPr>
          <w:rFonts w:ascii="Arial" w:hAnsi="Arial" w:cs="Arial"/>
        </w:rPr>
        <w:t xml:space="preserve"> </w:t>
      </w:r>
      <w:r w:rsidR="007A17DE">
        <w:rPr>
          <w:rFonts w:ascii="Arial" w:hAnsi="Arial" w:cs="Arial"/>
        </w:rPr>
        <w:t xml:space="preserve">although each consultation may </w:t>
      </w:r>
      <w:r w:rsidR="00593DD9">
        <w:rPr>
          <w:rFonts w:ascii="Arial" w:hAnsi="Arial" w:cs="Arial"/>
        </w:rPr>
        <w:t xml:space="preserve">approach these key requirements slightly differently, </w:t>
      </w:r>
      <w:r w:rsidR="00345D6C">
        <w:rPr>
          <w:rFonts w:ascii="Arial" w:hAnsi="Arial" w:cs="Arial"/>
        </w:rPr>
        <w:t>faculties must follow the steps as closely as possible. Any adaptations to this process must be documented in the consultation stage of the proposal.</w:t>
      </w:r>
    </w:p>
    <w:p w14:paraId="22328C1C" w14:textId="77777777" w:rsidR="00DD563B" w:rsidRDefault="00DD563B" w:rsidP="005142DA">
      <w:pPr>
        <w:spacing w:after="0" w:line="240" w:lineRule="auto"/>
        <w:rPr>
          <w:rFonts w:ascii="Arial" w:hAnsi="Arial" w:cs="Arial"/>
        </w:rPr>
      </w:pPr>
    </w:p>
    <w:p w14:paraId="6F8E60B6" w14:textId="5AA47550" w:rsidR="00F7043C" w:rsidRPr="00D200FF" w:rsidRDefault="00D200FF" w:rsidP="005142DA">
      <w:pPr>
        <w:spacing w:after="0" w:line="240" w:lineRule="auto"/>
        <w:rPr>
          <w:rFonts w:ascii="Arial" w:hAnsi="Arial" w:cs="Arial"/>
          <w:b/>
        </w:rPr>
      </w:pPr>
      <w:r w:rsidRPr="00D200FF">
        <w:rPr>
          <w:rFonts w:ascii="Arial" w:hAnsi="Arial" w:cs="Arial"/>
          <w:b/>
          <w:bCs/>
        </w:rPr>
        <w:t>Communication</w:t>
      </w:r>
      <w:r w:rsidR="00DD563B">
        <w:rPr>
          <w:rFonts w:ascii="Arial" w:hAnsi="Arial" w:cs="Arial"/>
          <w:b/>
          <w:bCs/>
        </w:rPr>
        <w:t xml:space="preserve"> Checklist</w:t>
      </w:r>
    </w:p>
    <w:p w14:paraId="0B4FA317" w14:textId="77777777" w:rsidR="0010045A" w:rsidRPr="004B6479" w:rsidRDefault="0010045A" w:rsidP="005142DA">
      <w:pPr>
        <w:spacing w:after="0" w:line="240" w:lineRule="auto"/>
        <w:rPr>
          <w:rFonts w:ascii="Arial" w:hAnsi="Arial" w:cs="Arial"/>
        </w:rPr>
      </w:pPr>
    </w:p>
    <w:tbl>
      <w:tblPr>
        <w:tblStyle w:val="TableGrid"/>
        <w:tblW w:w="11199" w:type="dxa"/>
        <w:tblInd w:w="-998" w:type="dxa"/>
        <w:tblCellMar>
          <w:top w:w="11" w:type="dxa"/>
          <w:left w:w="106" w:type="dxa"/>
          <w:right w:w="61" w:type="dxa"/>
        </w:tblCellMar>
        <w:tblLook w:val="04A0" w:firstRow="1" w:lastRow="0" w:firstColumn="1" w:lastColumn="0" w:noHBand="0" w:noVBand="1"/>
      </w:tblPr>
      <w:tblGrid>
        <w:gridCol w:w="993"/>
        <w:gridCol w:w="2127"/>
        <w:gridCol w:w="3969"/>
        <w:gridCol w:w="1701"/>
        <w:gridCol w:w="2409"/>
      </w:tblGrid>
      <w:tr w:rsidR="00C72BB0" w:rsidRPr="00EF5D36" w14:paraId="5FBE65A9" w14:textId="4E27827D" w:rsidTr="002A5BB3">
        <w:trPr>
          <w:trHeight w:val="516"/>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647CCE0" w14:textId="103C4876" w:rsidR="00C72BB0" w:rsidRPr="00EF5D36" w:rsidRDefault="00C72BB0" w:rsidP="0012411A">
            <w:pPr>
              <w:ind w:left="24"/>
              <w:rPr>
                <w:rFonts w:ascii="Arial" w:hAnsi="Arial" w:cs="Arial"/>
                <w:b/>
                <w:bCs/>
              </w:rPr>
            </w:pPr>
            <w:r w:rsidRPr="00EF5D36">
              <w:rPr>
                <w:rFonts w:ascii="Arial" w:hAnsi="Arial" w:cs="Arial"/>
                <w:b/>
                <w:bCs/>
              </w:rPr>
              <w:t>Stage</w:t>
            </w:r>
          </w:p>
        </w:tc>
        <w:tc>
          <w:tcPr>
            <w:tcW w:w="212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B8A6EB5" w14:textId="58F2D0F9" w:rsidR="00C72BB0" w:rsidRPr="00EF5D36" w:rsidRDefault="00C72BB0" w:rsidP="0012411A">
            <w:pPr>
              <w:spacing w:line="259" w:lineRule="auto"/>
              <w:ind w:left="24"/>
              <w:rPr>
                <w:rFonts w:ascii="Arial" w:hAnsi="Arial" w:cs="Arial"/>
                <w:b/>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8C605C6" w14:textId="23733A56" w:rsidR="00C72BB0" w:rsidRPr="00EF5D36" w:rsidRDefault="00EF5D36" w:rsidP="00C72BB0">
            <w:pPr>
              <w:spacing w:line="259" w:lineRule="auto"/>
              <w:rPr>
                <w:rFonts w:ascii="Arial" w:hAnsi="Arial" w:cs="Arial"/>
                <w:b/>
                <w:bCs/>
              </w:rPr>
            </w:pPr>
            <w:r w:rsidRPr="00EF5D36">
              <w:rPr>
                <w:rFonts w:ascii="Arial" w:hAnsi="Arial" w:cs="Arial"/>
                <w:b/>
                <w:bCs/>
              </w:rPr>
              <w:t>Action</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FD8459B" w14:textId="77777777" w:rsidR="00C72BB0" w:rsidRPr="00EF5D36" w:rsidRDefault="00C72BB0" w:rsidP="0012411A">
            <w:pPr>
              <w:spacing w:line="259" w:lineRule="auto"/>
              <w:rPr>
                <w:rFonts w:ascii="Arial" w:hAnsi="Arial" w:cs="Arial"/>
                <w:b/>
                <w:bCs/>
              </w:rPr>
            </w:pPr>
            <w:r w:rsidRPr="00EF5D36">
              <w:rPr>
                <w:rFonts w:ascii="Arial" w:eastAsia="Arial" w:hAnsi="Arial" w:cs="Arial"/>
                <w:b/>
                <w:bCs/>
              </w:rPr>
              <w:t xml:space="preserve">Responsibility </w:t>
            </w:r>
          </w:p>
          <w:p w14:paraId="26F352DB" w14:textId="77777777" w:rsidR="00C72BB0" w:rsidRPr="00EF5D36" w:rsidRDefault="00C72BB0" w:rsidP="0012411A">
            <w:pPr>
              <w:spacing w:line="259" w:lineRule="auto"/>
              <w:rPr>
                <w:rFonts w:ascii="Arial" w:hAnsi="Arial" w:cs="Arial"/>
                <w:b/>
                <w:bCs/>
              </w:rPr>
            </w:pPr>
            <w:r w:rsidRPr="00EF5D36">
              <w:rPr>
                <w:rFonts w:ascii="Arial" w:eastAsia="Arial" w:hAnsi="Arial" w:cs="Arial"/>
                <w:b/>
                <w:bCs/>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CC5DEFC" w14:textId="04939303" w:rsidR="00C72BB0" w:rsidRPr="00EF5D36" w:rsidRDefault="00C72BB0" w:rsidP="0012411A">
            <w:pPr>
              <w:rPr>
                <w:rFonts w:ascii="Arial" w:eastAsia="Arial" w:hAnsi="Arial" w:cs="Arial"/>
                <w:b/>
                <w:bCs/>
              </w:rPr>
            </w:pPr>
            <w:r w:rsidRPr="00EF5D36">
              <w:rPr>
                <w:rFonts w:ascii="Arial" w:eastAsia="Arial" w:hAnsi="Arial" w:cs="Arial"/>
                <w:b/>
                <w:bCs/>
              </w:rPr>
              <w:t>Method</w:t>
            </w:r>
          </w:p>
        </w:tc>
      </w:tr>
      <w:tr w:rsidR="00C72BB0" w:rsidRPr="004B6479" w14:paraId="7F7D8320" w14:textId="77777777" w:rsidTr="00FF334D">
        <w:trPr>
          <w:trHeight w:val="516"/>
        </w:trPr>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4B5722F" w14:textId="47899287" w:rsidR="00C72BB0" w:rsidRDefault="00921F5C" w:rsidP="003C7F1E">
            <w:pPr>
              <w:rPr>
                <w:rFonts w:ascii="Arial" w:eastAsia="Arial" w:hAnsi="Arial" w:cs="Arial"/>
                <w:b/>
              </w:rPr>
            </w:pPr>
            <w:r>
              <w:rPr>
                <w:rFonts w:ascii="Arial" w:eastAsia="Arial" w:hAnsi="Arial" w:cs="Arial"/>
                <w:b/>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E271C22" w14:textId="08664333" w:rsidR="00C72BB0" w:rsidRPr="004B6479" w:rsidRDefault="00C72BB0" w:rsidP="003C7F1E">
            <w:pPr>
              <w:rPr>
                <w:rFonts w:ascii="Arial" w:eastAsia="Arial" w:hAnsi="Arial" w:cs="Arial"/>
                <w:b/>
              </w:rPr>
            </w:pPr>
            <w:r>
              <w:rPr>
                <w:rFonts w:ascii="Arial" w:eastAsia="Arial" w:hAnsi="Arial" w:cs="Arial"/>
                <w:b/>
              </w:rPr>
              <w:t>Initial communication</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D6F3319" w14:textId="77777777" w:rsidR="00C72BB0" w:rsidRPr="004B6479" w:rsidRDefault="00C72BB0" w:rsidP="0012411A">
            <w:pPr>
              <w:ind w:left="3"/>
              <w:rPr>
                <w:rFonts w:ascii="Arial" w:eastAsia="Arial"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E080B64" w14:textId="77777777" w:rsidR="00C72BB0" w:rsidRPr="004B6479" w:rsidRDefault="00C72BB0" w:rsidP="0012411A">
            <w:pPr>
              <w:rPr>
                <w:rFonts w:ascii="Arial" w:eastAsia="Arial" w:hAnsi="Arial" w:cs="Arial"/>
                <w:b/>
              </w:rPr>
            </w:pPr>
          </w:p>
        </w:tc>
        <w:tc>
          <w:tcPr>
            <w:tcW w:w="24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5A9D5D8" w14:textId="77777777" w:rsidR="00C72BB0" w:rsidRPr="004B6479" w:rsidRDefault="00C72BB0" w:rsidP="0012411A">
            <w:pPr>
              <w:rPr>
                <w:rFonts w:ascii="Arial" w:eastAsia="Arial" w:hAnsi="Arial" w:cs="Arial"/>
                <w:b/>
              </w:rPr>
            </w:pPr>
          </w:p>
        </w:tc>
      </w:tr>
      <w:tr w:rsidR="00C72BB0" w:rsidRPr="00EF5D36" w14:paraId="457EE645" w14:textId="77777777" w:rsidTr="00C72BB0">
        <w:trPr>
          <w:trHeight w:val="516"/>
        </w:trPr>
        <w:tc>
          <w:tcPr>
            <w:tcW w:w="993" w:type="dxa"/>
            <w:tcBorders>
              <w:top w:val="single" w:sz="4" w:space="0" w:color="000000"/>
              <w:left w:val="single" w:sz="4" w:space="0" w:color="000000"/>
              <w:bottom w:val="single" w:sz="4" w:space="0" w:color="000000"/>
              <w:right w:val="single" w:sz="4" w:space="0" w:color="000000"/>
            </w:tcBorders>
          </w:tcPr>
          <w:p w14:paraId="30831CFC" w14:textId="136EBC2B" w:rsidR="00C72BB0" w:rsidRPr="00EF5D36" w:rsidRDefault="00921F5C" w:rsidP="003C7F1E">
            <w:pPr>
              <w:rPr>
                <w:rFonts w:ascii="Arial" w:eastAsia="Arial" w:hAnsi="Arial" w:cs="Arial"/>
                <w:bCs/>
              </w:rPr>
            </w:pPr>
            <w:r>
              <w:rPr>
                <w:rFonts w:ascii="Arial" w:eastAsia="Arial" w:hAnsi="Arial" w:cs="Arial"/>
                <w:bCs/>
              </w:rPr>
              <w:t>1</w:t>
            </w:r>
            <w:r w:rsidR="009A6D37">
              <w:rPr>
                <w:rFonts w:ascii="Arial" w:eastAsia="Arial" w:hAnsi="Arial" w:cs="Arial"/>
                <w:bCs/>
              </w:rPr>
              <w:t>a</w:t>
            </w:r>
          </w:p>
        </w:tc>
        <w:tc>
          <w:tcPr>
            <w:tcW w:w="2127" w:type="dxa"/>
            <w:tcBorders>
              <w:top w:val="single" w:sz="4" w:space="0" w:color="000000"/>
              <w:left w:val="single" w:sz="4" w:space="0" w:color="000000"/>
              <w:bottom w:val="single" w:sz="4" w:space="0" w:color="000000"/>
              <w:right w:val="single" w:sz="4" w:space="0" w:color="000000"/>
            </w:tcBorders>
          </w:tcPr>
          <w:p w14:paraId="30FBBCF3" w14:textId="7297C22F" w:rsidR="00C72BB0" w:rsidRPr="00EF5D36" w:rsidRDefault="00C72BB0" w:rsidP="003C7F1E">
            <w:pPr>
              <w:rPr>
                <w:rFonts w:ascii="Arial" w:eastAsia="Arial" w:hAnsi="Arial" w:cs="Arial"/>
                <w:bCs/>
              </w:rPr>
            </w:pPr>
            <w:r w:rsidRPr="00EF5D36">
              <w:rPr>
                <w:rFonts w:ascii="Arial" w:eastAsia="Arial" w:hAnsi="Arial" w:cs="Arial"/>
                <w:bCs/>
              </w:rPr>
              <w:t>Course Viability Meetings</w:t>
            </w:r>
          </w:p>
        </w:tc>
        <w:tc>
          <w:tcPr>
            <w:tcW w:w="3969" w:type="dxa"/>
            <w:tcBorders>
              <w:top w:val="single" w:sz="4" w:space="0" w:color="000000"/>
              <w:left w:val="single" w:sz="4" w:space="0" w:color="000000"/>
              <w:bottom w:val="single" w:sz="4" w:space="0" w:color="000000"/>
              <w:right w:val="single" w:sz="4" w:space="0" w:color="000000"/>
            </w:tcBorders>
          </w:tcPr>
          <w:p w14:paraId="448C821B" w14:textId="0BBB8B99" w:rsidR="00C72BB0" w:rsidRPr="00EF5D36" w:rsidRDefault="00EF5D36" w:rsidP="0012411A">
            <w:pPr>
              <w:ind w:left="3"/>
              <w:rPr>
                <w:rFonts w:ascii="Arial" w:eastAsia="Arial" w:hAnsi="Arial" w:cs="Arial"/>
                <w:bCs/>
              </w:rPr>
            </w:pPr>
            <w:r>
              <w:rPr>
                <w:rFonts w:ascii="Arial" w:eastAsia="Arial" w:hAnsi="Arial" w:cs="Arial"/>
                <w:bCs/>
              </w:rPr>
              <w:t>HoHE</w:t>
            </w:r>
            <w:r w:rsidR="00556C52">
              <w:rPr>
                <w:rFonts w:ascii="Arial" w:eastAsia="Arial" w:hAnsi="Arial" w:cs="Arial"/>
                <w:bCs/>
              </w:rPr>
              <w:t xml:space="preserve"> and</w:t>
            </w:r>
            <w:r>
              <w:rPr>
                <w:rFonts w:ascii="Arial" w:eastAsia="Arial" w:hAnsi="Arial" w:cs="Arial"/>
                <w:bCs/>
              </w:rPr>
              <w:t xml:space="preserve"> HoF meet to review </w:t>
            </w:r>
            <w:r w:rsidR="00093E4C">
              <w:rPr>
                <w:rFonts w:ascii="Arial" w:eastAsia="Arial" w:hAnsi="Arial" w:cs="Arial"/>
                <w:bCs/>
              </w:rPr>
              <w:t>course viability and consider targeted recruitment activity</w:t>
            </w:r>
          </w:p>
        </w:tc>
        <w:tc>
          <w:tcPr>
            <w:tcW w:w="1701" w:type="dxa"/>
            <w:tcBorders>
              <w:top w:val="single" w:sz="4" w:space="0" w:color="000000"/>
              <w:left w:val="single" w:sz="4" w:space="0" w:color="000000"/>
              <w:bottom w:val="single" w:sz="4" w:space="0" w:color="000000"/>
              <w:right w:val="single" w:sz="4" w:space="0" w:color="000000"/>
            </w:tcBorders>
          </w:tcPr>
          <w:p w14:paraId="5D6818C1" w14:textId="686639E3" w:rsidR="00C72BB0" w:rsidRPr="00EF5D36" w:rsidRDefault="00921F5C" w:rsidP="0012411A">
            <w:pPr>
              <w:rPr>
                <w:rFonts w:ascii="Arial" w:eastAsia="Arial" w:hAnsi="Arial" w:cs="Arial"/>
                <w:bCs/>
              </w:rPr>
            </w:pPr>
            <w:r>
              <w:rPr>
                <w:rFonts w:ascii="Arial" w:eastAsia="Arial" w:hAnsi="Arial" w:cs="Arial"/>
                <w:bCs/>
              </w:rPr>
              <w:t>HoHE, HoF</w:t>
            </w:r>
          </w:p>
        </w:tc>
        <w:tc>
          <w:tcPr>
            <w:tcW w:w="2409" w:type="dxa"/>
            <w:tcBorders>
              <w:top w:val="single" w:sz="4" w:space="0" w:color="000000"/>
              <w:left w:val="single" w:sz="4" w:space="0" w:color="000000"/>
              <w:bottom w:val="single" w:sz="4" w:space="0" w:color="000000"/>
              <w:right w:val="single" w:sz="4" w:space="0" w:color="000000"/>
            </w:tcBorders>
          </w:tcPr>
          <w:p w14:paraId="7D8A80DF" w14:textId="2B3FBEDB" w:rsidR="00C72BB0" w:rsidRPr="00EF5D36" w:rsidRDefault="00921F5C" w:rsidP="0012411A">
            <w:pPr>
              <w:rPr>
                <w:rFonts w:ascii="Arial" w:eastAsia="Arial" w:hAnsi="Arial" w:cs="Arial"/>
                <w:bCs/>
              </w:rPr>
            </w:pPr>
            <w:r>
              <w:rPr>
                <w:rFonts w:ascii="Arial" w:eastAsia="Arial" w:hAnsi="Arial" w:cs="Arial"/>
                <w:bCs/>
              </w:rPr>
              <w:t>Teams / campus meeting</w:t>
            </w:r>
          </w:p>
        </w:tc>
      </w:tr>
      <w:tr w:rsidR="00093E4C" w:rsidRPr="00EF5D36" w14:paraId="435FF6BF" w14:textId="77777777" w:rsidTr="00C72BB0">
        <w:trPr>
          <w:trHeight w:val="516"/>
        </w:trPr>
        <w:tc>
          <w:tcPr>
            <w:tcW w:w="993" w:type="dxa"/>
            <w:tcBorders>
              <w:top w:val="single" w:sz="4" w:space="0" w:color="000000"/>
              <w:left w:val="single" w:sz="4" w:space="0" w:color="000000"/>
              <w:bottom w:val="single" w:sz="4" w:space="0" w:color="000000"/>
              <w:right w:val="single" w:sz="4" w:space="0" w:color="000000"/>
            </w:tcBorders>
          </w:tcPr>
          <w:p w14:paraId="20C5735A" w14:textId="1A356A95" w:rsidR="00093E4C" w:rsidRPr="00EF5D36" w:rsidRDefault="00921F5C" w:rsidP="003C7F1E">
            <w:pPr>
              <w:rPr>
                <w:rFonts w:ascii="Arial" w:eastAsia="Arial" w:hAnsi="Arial" w:cs="Arial"/>
                <w:bCs/>
              </w:rPr>
            </w:pPr>
            <w:r>
              <w:rPr>
                <w:rFonts w:ascii="Arial" w:eastAsia="Arial" w:hAnsi="Arial" w:cs="Arial"/>
                <w:bCs/>
              </w:rPr>
              <w:t>1</w:t>
            </w:r>
            <w:r w:rsidR="009A6D37">
              <w:rPr>
                <w:rFonts w:ascii="Arial" w:eastAsia="Arial" w:hAnsi="Arial" w:cs="Arial"/>
                <w:bCs/>
              </w:rPr>
              <w:t>b</w:t>
            </w:r>
          </w:p>
        </w:tc>
        <w:tc>
          <w:tcPr>
            <w:tcW w:w="2127" w:type="dxa"/>
            <w:tcBorders>
              <w:top w:val="single" w:sz="4" w:space="0" w:color="000000"/>
              <w:left w:val="single" w:sz="4" w:space="0" w:color="000000"/>
              <w:bottom w:val="single" w:sz="4" w:space="0" w:color="000000"/>
              <w:right w:val="single" w:sz="4" w:space="0" w:color="000000"/>
            </w:tcBorders>
          </w:tcPr>
          <w:p w14:paraId="51E70089" w14:textId="3C51FFBC" w:rsidR="00093E4C" w:rsidRPr="00EF5D36" w:rsidRDefault="00130FCC" w:rsidP="003C7F1E">
            <w:pPr>
              <w:rPr>
                <w:rFonts w:ascii="Arial" w:eastAsia="Arial" w:hAnsi="Arial" w:cs="Arial"/>
                <w:bCs/>
              </w:rPr>
            </w:pPr>
            <w:r>
              <w:rPr>
                <w:rFonts w:ascii="Arial" w:eastAsia="Arial" w:hAnsi="Arial" w:cs="Arial"/>
                <w:bCs/>
              </w:rPr>
              <w:t xml:space="preserve">Proposal </w:t>
            </w:r>
          </w:p>
        </w:tc>
        <w:tc>
          <w:tcPr>
            <w:tcW w:w="3969" w:type="dxa"/>
            <w:tcBorders>
              <w:top w:val="single" w:sz="4" w:space="0" w:color="000000"/>
              <w:left w:val="single" w:sz="4" w:space="0" w:color="000000"/>
              <w:bottom w:val="single" w:sz="4" w:space="0" w:color="000000"/>
              <w:right w:val="single" w:sz="4" w:space="0" w:color="000000"/>
            </w:tcBorders>
          </w:tcPr>
          <w:p w14:paraId="260C747E" w14:textId="031AD4E9" w:rsidR="00093E4C" w:rsidRDefault="00130FCC" w:rsidP="0012411A">
            <w:pPr>
              <w:ind w:left="3"/>
              <w:rPr>
                <w:rFonts w:ascii="Arial" w:eastAsia="Arial" w:hAnsi="Arial" w:cs="Arial"/>
                <w:bCs/>
              </w:rPr>
            </w:pPr>
            <w:r>
              <w:rPr>
                <w:rFonts w:ascii="Arial" w:eastAsia="Arial" w:hAnsi="Arial" w:cs="Arial"/>
                <w:bCs/>
              </w:rPr>
              <w:t xml:space="preserve">Proposal for closure, suspension or substantial change presented to </w:t>
            </w:r>
            <w:r w:rsidR="00556C52">
              <w:rPr>
                <w:rFonts w:ascii="Arial" w:eastAsia="Arial" w:hAnsi="Arial" w:cs="Arial"/>
                <w:bCs/>
              </w:rPr>
              <w:t>SLT at P&amp;Q</w:t>
            </w:r>
          </w:p>
        </w:tc>
        <w:tc>
          <w:tcPr>
            <w:tcW w:w="1701" w:type="dxa"/>
            <w:tcBorders>
              <w:top w:val="single" w:sz="4" w:space="0" w:color="000000"/>
              <w:left w:val="single" w:sz="4" w:space="0" w:color="000000"/>
              <w:bottom w:val="single" w:sz="4" w:space="0" w:color="000000"/>
              <w:right w:val="single" w:sz="4" w:space="0" w:color="000000"/>
            </w:tcBorders>
          </w:tcPr>
          <w:p w14:paraId="46DDCEC1" w14:textId="359BEC27" w:rsidR="00093E4C" w:rsidRPr="00EF5D36" w:rsidRDefault="00130FCC" w:rsidP="0012411A">
            <w:pPr>
              <w:rPr>
                <w:rFonts w:ascii="Arial" w:eastAsia="Arial" w:hAnsi="Arial" w:cs="Arial"/>
                <w:bCs/>
              </w:rPr>
            </w:pPr>
            <w:r>
              <w:rPr>
                <w:rFonts w:ascii="Arial" w:eastAsia="Arial" w:hAnsi="Arial" w:cs="Arial"/>
                <w:bCs/>
              </w:rPr>
              <w:t>HoHE, HoF</w:t>
            </w:r>
          </w:p>
        </w:tc>
        <w:tc>
          <w:tcPr>
            <w:tcW w:w="2409" w:type="dxa"/>
            <w:tcBorders>
              <w:top w:val="single" w:sz="4" w:space="0" w:color="000000"/>
              <w:left w:val="single" w:sz="4" w:space="0" w:color="000000"/>
              <w:bottom w:val="single" w:sz="4" w:space="0" w:color="000000"/>
              <w:right w:val="single" w:sz="4" w:space="0" w:color="000000"/>
            </w:tcBorders>
          </w:tcPr>
          <w:p w14:paraId="465198CE" w14:textId="77777777" w:rsidR="00093E4C" w:rsidRPr="00EF5D36" w:rsidRDefault="00093E4C" w:rsidP="0012411A">
            <w:pPr>
              <w:rPr>
                <w:rFonts w:ascii="Arial" w:eastAsia="Arial" w:hAnsi="Arial" w:cs="Arial"/>
                <w:bCs/>
              </w:rPr>
            </w:pPr>
          </w:p>
        </w:tc>
      </w:tr>
      <w:tr w:rsidR="002A5BB3" w:rsidRPr="002A5BB3" w14:paraId="6CFA2A06" w14:textId="77777777" w:rsidTr="00FF334D">
        <w:trPr>
          <w:trHeight w:val="516"/>
        </w:trPr>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E385A12" w14:textId="0B706970" w:rsidR="002A5BB3" w:rsidRPr="002A5BB3" w:rsidRDefault="002A5BB3" w:rsidP="003C7F1E">
            <w:pPr>
              <w:rPr>
                <w:rFonts w:ascii="Arial" w:eastAsia="Arial" w:hAnsi="Arial" w:cs="Arial"/>
                <w:b/>
              </w:rPr>
            </w:pPr>
            <w:r>
              <w:rPr>
                <w:rFonts w:ascii="Arial" w:eastAsia="Arial" w:hAnsi="Arial" w:cs="Arial"/>
                <w:b/>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2E46858" w14:textId="16851B2E" w:rsidR="002A5BB3" w:rsidRPr="002A5BB3" w:rsidRDefault="002A5BB3" w:rsidP="003C7F1E">
            <w:pPr>
              <w:rPr>
                <w:rFonts w:ascii="Arial" w:eastAsia="Arial" w:hAnsi="Arial" w:cs="Arial"/>
                <w:b/>
              </w:rPr>
            </w:pPr>
            <w:r w:rsidRPr="002A5BB3">
              <w:rPr>
                <w:rFonts w:ascii="Arial" w:eastAsia="Arial" w:hAnsi="Arial" w:cs="Arial"/>
                <w:b/>
              </w:rPr>
              <w:t>Consultation</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F839891" w14:textId="77777777" w:rsidR="002A5BB3" w:rsidRPr="002A5BB3" w:rsidRDefault="002A5BB3" w:rsidP="0012411A">
            <w:pPr>
              <w:ind w:left="3"/>
              <w:rPr>
                <w:rFonts w:ascii="Arial" w:eastAsia="Arial"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680A6AE" w14:textId="77777777" w:rsidR="002A5BB3" w:rsidRPr="002A5BB3" w:rsidRDefault="002A5BB3" w:rsidP="0012411A">
            <w:pPr>
              <w:rPr>
                <w:rFonts w:ascii="Arial" w:eastAsia="Arial" w:hAnsi="Arial" w:cs="Arial"/>
                <w:b/>
              </w:rPr>
            </w:pPr>
          </w:p>
        </w:tc>
        <w:tc>
          <w:tcPr>
            <w:tcW w:w="24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0872DF0" w14:textId="77777777" w:rsidR="002A5BB3" w:rsidRPr="002A5BB3" w:rsidRDefault="002A5BB3" w:rsidP="0012411A">
            <w:pPr>
              <w:rPr>
                <w:rFonts w:ascii="Arial" w:eastAsia="Arial" w:hAnsi="Arial" w:cs="Arial"/>
                <w:b/>
              </w:rPr>
            </w:pPr>
          </w:p>
        </w:tc>
      </w:tr>
      <w:tr w:rsidR="002A5BB3" w:rsidRPr="00FD5A63" w14:paraId="1A097D83" w14:textId="77777777" w:rsidTr="00C72BB0">
        <w:trPr>
          <w:trHeight w:val="516"/>
        </w:trPr>
        <w:tc>
          <w:tcPr>
            <w:tcW w:w="993" w:type="dxa"/>
            <w:tcBorders>
              <w:top w:val="single" w:sz="4" w:space="0" w:color="000000"/>
              <w:left w:val="single" w:sz="4" w:space="0" w:color="000000"/>
              <w:bottom w:val="single" w:sz="4" w:space="0" w:color="000000"/>
              <w:right w:val="single" w:sz="4" w:space="0" w:color="000000"/>
            </w:tcBorders>
          </w:tcPr>
          <w:p w14:paraId="694EF0D8" w14:textId="2F5A1C6F" w:rsidR="002A5BB3" w:rsidRPr="00FD5A63" w:rsidRDefault="00FE30F6" w:rsidP="003C7F1E">
            <w:pPr>
              <w:rPr>
                <w:rFonts w:ascii="Arial" w:eastAsia="Arial" w:hAnsi="Arial" w:cs="Arial"/>
                <w:bCs/>
              </w:rPr>
            </w:pPr>
            <w:r>
              <w:rPr>
                <w:rFonts w:ascii="Arial" w:eastAsia="Arial" w:hAnsi="Arial" w:cs="Arial"/>
                <w:bCs/>
              </w:rPr>
              <w:t>2</w:t>
            </w:r>
            <w:r w:rsidR="009A6D37">
              <w:rPr>
                <w:rFonts w:ascii="Arial" w:eastAsia="Arial" w:hAnsi="Arial" w:cs="Arial"/>
                <w:bCs/>
              </w:rPr>
              <w:t>a</w:t>
            </w:r>
          </w:p>
        </w:tc>
        <w:tc>
          <w:tcPr>
            <w:tcW w:w="2127" w:type="dxa"/>
            <w:tcBorders>
              <w:top w:val="single" w:sz="4" w:space="0" w:color="000000"/>
              <w:left w:val="single" w:sz="4" w:space="0" w:color="000000"/>
              <w:bottom w:val="single" w:sz="4" w:space="0" w:color="000000"/>
              <w:right w:val="single" w:sz="4" w:space="0" w:color="000000"/>
            </w:tcBorders>
          </w:tcPr>
          <w:p w14:paraId="147A6F47" w14:textId="4B5F89DE" w:rsidR="002A5BB3" w:rsidRPr="00FD5A63" w:rsidRDefault="002A5BB3" w:rsidP="003C7F1E">
            <w:pPr>
              <w:rPr>
                <w:rFonts w:ascii="Arial" w:eastAsia="Arial" w:hAnsi="Arial" w:cs="Arial"/>
                <w:bCs/>
              </w:rPr>
            </w:pPr>
            <w:r w:rsidRPr="00FD5A63">
              <w:rPr>
                <w:rFonts w:ascii="Arial" w:eastAsia="Arial" w:hAnsi="Arial" w:cs="Arial"/>
                <w:bCs/>
              </w:rPr>
              <w:t>Communication with internal HE staff</w:t>
            </w:r>
          </w:p>
        </w:tc>
        <w:tc>
          <w:tcPr>
            <w:tcW w:w="3969" w:type="dxa"/>
            <w:tcBorders>
              <w:top w:val="single" w:sz="4" w:space="0" w:color="000000"/>
              <w:left w:val="single" w:sz="4" w:space="0" w:color="000000"/>
              <w:bottom w:val="single" w:sz="4" w:space="0" w:color="000000"/>
              <w:right w:val="single" w:sz="4" w:space="0" w:color="000000"/>
            </w:tcBorders>
          </w:tcPr>
          <w:p w14:paraId="380BC458" w14:textId="4871ADB1" w:rsidR="002A5BB3" w:rsidRPr="00FD5A63" w:rsidRDefault="002A5BB3" w:rsidP="0012411A">
            <w:pPr>
              <w:ind w:left="3"/>
              <w:rPr>
                <w:rFonts w:ascii="Arial" w:eastAsia="Arial" w:hAnsi="Arial" w:cs="Arial"/>
                <w:bCs/>
              </w:rPr>
            </w:pPr>
            <w:r w:rsidRPr="00FD5A63">
              <w:rPr>
                <w:rFonts w:ascii="Arial" w:eastAsia="Arial" w:hAnsi="Arial" w:cs="Arial"/>
                <w:bCs/>
              </w:rPr>
              <w:t>HoF to meet with HE teaching staff to confirm</w:t>
            </w:r>
            <w:r w:rsidR="00FD5A63" w:rsidRPr="00FD5A63">
              <w:rPr>
                <w:rFonts w:ascii="Arial" w:eastAsia="Arial" w:hAnsi="Arial" w:cs="Arial"/>
                <w:bCs/>
              </w:rPr>
              <w:t xml:space="preserve"> outcome of proposal.</w:t>
            </w:r>
          </w:p>
        </w:tc>
        <w:tc>
          <w:tcPr>
            <w:tcW w:w="1701" w:type="dxa"/>
            <w:tcBorders>
              <w:top w:val="single" w:sz="4" w:space="0" w:color="000000"/>
              <w:left w:val="single" w:sz="4" w:space="0" w:color="000000"/>
              <w:bottom w:val="single" w:sz="4" w:space="0" w:color="000000"/>
              <w:right w:val="single" w:sz="4" w:space="0" w:color="000000"/>
            </w:tcBorders>
          </w:tcPr>
          <w:p w14:paraId="36783DBC" w14:textId="72BC5637" w:rsidR="002A5BB3" w:rsidRPr="00FD5A63" w:rsidRDefault="00FD5A63" w:rsidP="0012411A">
            <w:pPr>
              <w:rPr>
                <w:rFonts w:ascii="Arial" w:eastAsia="Arial" w:hAnsi="Arial" w:cs="Arial"/>
                <w:bCs/>
              </w:rPr>
            </w:pPr>
            <w:r w:rsidRPr="00FD5A63">
              <w:rPr>
                <w:rFonts w:ascii="Arial" w:eastAsia="Arial" w:hAnsi="Arial" w:cs="Arial"/>
                <w:bCs/>
              </w:rPr>
              <w:t>HoF</w:t>
            </w:r>
          </w:p>
        </w:tc>
        <w:tc>
          <w:tcPr>
            <w:tcW w:w="2409" w:type="dxa"/>
            <w:tcBorders>
              <w:top w:val="single" w:sz="4" w:space="0" w:color="000000"/>
              <w:left w:val="single" w:sz="4" w:space="0" w:color="000000"/>
              <w:bottom w:val="single" w:sz="4" w:space="0" w:color="000000"/>
              <w:right w:val="single" w:sz="4" w:space="0" w:color="000000"/>
            </w:tcBorders>
          </w:tcPr>
          <w:p w14:paraId="3DE52000" w14:textId="77777777" w:rsidR="002A5BB3" w:rsidRPr="00FD5A63" w:rsidRDefault="002A5BB3" w:rsidP="0012411A">
            <w:pPr>
              <w:rPr>
                <w:rFonts w:ascii="Arial" w:eastAsia="Arial" w:hAnsi="Arial" w:cs="Arial"/>
                <w:bCs/>
              </w:rPr>
            </w:pPr>
          </w:p>
        </w:tc>
      </w:tr>
      <w:tr w:rsidR="00FD5A63" w:rsidRPr="00FD5A63" w14:paraId="6B53327C" w14:textId="77777777" w:rsidTr="00C72BB0">
        <w:trPr>
          <w:trHeight w:val="516"/>
        </w:trPr>
        <w:tc>
          <w:tcPr>
            <w:tcW w:w="993" w:type="dxa"/>
            <w:tcBorders>
              <w:top w:val="single" w:sz="4" w:space="0" w:color="000000"/>
              <w:left w:val="single" w:sz="4" w:space="0" w:color="000000"/>
              <w:bottom w:val="single" w:sz="4" w:space="0" w:color="000000"/>
              <w:right w:val="single" w:sz="4" w:space="0" w:color="000000"/>
            </w:tcBorders>
          </w:tcPr>
          <w:p w14:paraId="7F0279C2" w14:textId="2F019F2C" w:rsidR="00FD5A63" w:rsidRPr="00FD5A63" w:rsidRDefault="00FE30F6" w:rsidP="003C7F1E">
            <w:pPr>
              <w:rPr>
                <w:rFonts w:ascii="Arial" w:eastAsia="Arial" w:hAnsi="Arial" w:cs="Arial"/>
                <w:bCs/>
              </w:rPr>
            </w:pPr>
            <w:r>
              <w:rPr>
                <w:rFonts w:ascii="Arial" w:eastAsia="Arial" w:hAnsi="Arial" w:cs="Arial"/>
                <w:bCs/>
              </w:rPr>
              <w:t>2</w:t>
            </w:r>
            <w:r w:rsidR="009A6D37">
              <w:rPr>
                <w:rFonts w:ascii="Arial" w:eastAsia="Arial" w:hAnsi="Arial" w:cs="Arial"/>
                <w:bCs/>
              </w:rPr>
              <w:t>b</w:t>
            </w:r>
          </w:p>
        </w:tc>
        <w:tc>
          <w:tcPr>
            <w:tcW w:w="2127" w:type="dxa"/>
            <w:tcBorders>
              <w:top w:val="single" w:sz="4" w:space="0" w:color="000000"/>
              <w:left w:val="single" w:sz="4" w:space="0" w:color="000000"/>
              <w:bottom w:val="single" w:sz="4" w:space="0" w:color="000000"/>
              <w:right w:val="single" w:sz="4" w:space="0" w:color="000000"/>
            </w:tcBorders>
          </w:tcPr>
          <w:p w14:paraId="1D05FACB" w14:textId="2E072C8E" w:rsidR="00FD5A63" w:rsidRPr="00FD5A63" w:rsidRDefault="00FD5A63" w:rsidP="003C7F1E">
            <w:pPr>
              <w:rPr>
                <w:rFonts w:ascii="Arial" w:eastAsia="Arial" w:hAnsi="Arial" w:cs="Arial"/>
                <w:bCs/>
              </w:rPr>
            </w:pPr>
            <w:r>
              <w:rPr>
                <w:rFonts w:ascii="Arial" w:eastAsia="Arial" w:hAnsi="Arial" w:cs="Arial"/>
                <w:bCs/>
              </w:rPr>
              <w:t>Communication with internal departments</w:t>
            </w:r>
          </w:p>
        </w:tc>
        <w:tc>
          <w:tcPr>
            <w:tcW w:w="3969" w:type="dxa"/>
            <w:tcBorders>
              <w:top w:val="single" w:sz="4" w:space="0" w:color="000000"/>
              <w:left w:val="single" w:sz="4" w:space="0" w:color="000000"/>
              <w:bottom w:val="single" w:sz="4" w:space="0" w:color="000000"/>
              <w:right w:val="single" w:sz="4" w:space="0" w:color="000000"/>
            </w:tcBorders>
          </w:tcPr>
          <w:p w14:paraId="4009B9B6" w14:textId="77777777" w:rsidR="00FD5A63" w:rsidRDefault="00FD5A63" w:rsidP="0012411A">
            <w:pPr>
              <w:ind w:left="3"/>
              <w:rPr>
                <w:rFonts w:ascii="Arial" w:eastAsia="Arial" w:hAnsi="Arial" w:cs="Arial"/>
                <w:bCs/>
              </w:rPr>
            </w:pPr>
            <w:r>
              <w:rPr>
                <w:rFonts w:ascii="Arial" w:eastAsia="Arial" w:hAnsi="Arial" w:cs="Arial"/>
                <w:bCs/>
              </w:rPr>
              <w:t xml:space="preserve">HoHE to inform internal departments of pending </w:t>
            </w:r>
            <w:r w:rsidR="00FE30F6">
              <w:rPr>
                <w:rFonts w:ascii="Arial" w:eastAsia="Arial" w:hAnsi="Arial" w:cs="Arial"/>
                <w:bCs/>
              </w:rPr>
              <w:t>closure, suspension or substantial change:</w:t>
            </w:r>
          </w:p>
          <w:p w14:paraId="1FFDF5F1" w14:textId="77777777" w:rsidR="00FE30F6" w:rsidRDefault="00FE30F6" w:rsidP="00FE30F6">
            <w:pPr>
              <w:pStyle w:val="ListParagraph"/>
              <w:numPr>
                <w:ilvl w:val="0"/>
                <w:numId w:val="2"/>
              </w:numPr>
              <w:rPr>
                <w:rFonts w:ascii="Arial" w:eastAsia="Arial" w:hAnsi="Arial" w:cs="Arial"/>
                <w:bCs/>
              </w:rPr>
            </w:pPr>
            <w:r>
              <w:rPr>
                <w:rFonts w:ascii="Arial" w:eastAsia="Arial" w:hAnsi="Arial" w:cs="Arial"/>
                <w:bCs/>
              </w:rPr>
              <w:t>Exams</w:t>
            </w:r>
          </w:p>
          <w:p w14:paraId="14B63B05" w14:textId="77777777" w:rsidR="00FE30F6" w:rsidRDefault="00FE30F6" w:rsidP="00FE30F6">
            <w:pPr>
              <w:pStyle w:val="ListParagraph"/>
              <w:numPr>
                <w:ilvl w:val="0"/>
                <w:numId w:val="2"/>
              </w:numPr>
              <w:rPr>
                <w:rFonts w:ascii="Arial" w:eastAsia="Arial" w:hAnsi="Arial" w:cs="Arial"/>
                <w:bCs/>
              </w:rPr>
            </w:pPr>
            <w:r>
              <w:rPr>
                <w:rFonts w:ascii="Arial" w:eastAsia="Arial" w:hAnsi="Arial" w:cs="Arial"/>
                <w:bCs/>
              </w:rPr>
              <w:t>Admissions</w:t>
            </w:r>
          </w:p>
          <w:p w14:paraId="1305E65C" w14:textId="77777777" w:rsidR="00FE30F6" w:rsidRDefault="00FE30F6" w:rsidP="00FE30F6">
            <w:pPr>
              <w:pStyle w:val="ListParagraph"/>
              <w:numPr>
                <w:ilvl w:val="0"/>
                <w:numId w:val="2"/>
              </w:numPr>
              <w:rPr>
                <w:rFonts w:ascii="Arial" w:eastAsia="Arial" w:hAnsi="Arial" w:cs="Arial"/>
                <w:bCs/>
              </w:rPr>
            </w:pPr>
            <w:r>
              <w:rPr>
                <w:rFonts w:ascii="Arial" w:eastAsia="Arial" w:hAnsi="Arial" w:cs="Arial"/>
                <w:bCs/>
              </w:rPr>
              <w:t>Marketing</w:t>
            </w:r>
          </w:p>
          <w:p w14:paraId="09730635" w14:textId="64EB20DD" w:rsidR="00FE30F6" w:rsidRPr="00FE30F6" w:rsidRDefault="00FE30F6" w:rsidP="00FE30F6">
            <w:pPr>
              <w:pStyle w:val="ListParagraph"/>
              <w:numPr>
                <w:ilvl w:val="0"/>
                <w:numId w:val="2"/>
              </w:numPr>
              <w:rPr>
                <w:rFonts w:ascii="Arial" w:eastAsia="Arial" w:hAnsi="Arial" w:cs="Arial"/>
                <w:bCs/>
              </w:rPr>
            </w:pPr>
            <w:r>
              <w:rPr>
                <w:rFonts w:ascii="Arial" w:eastAsia="Arial" w:hAnsi="Arial" w:cs="Arial"/>
                <w:bCs/>
              </w:rPr>
              <w:t>Careers</w:t>
            </w:r>
          </w:p>
        </w:tc>
        <w:tc>
          <w:tcPr>
            <w:tcW w:w="1701" w:type="dxa"/>
            <w:tcBorders>
              <w:top w:val="single" w:sz="4" w:space="0" w:color="000000"/>
              <w:left w:val="single" w:sz="4" w:space="0" w:color="000000"/>
              <w:bottom w:val="single" w:sz="4" w:space="0" w:color="000000"/>
              <w:right w:val="single" w:sz="4" w:space="0" w:color="000000"/>
            </w:tcBorders>
          </w:tcPr>
          <w:p w14:paraId="1CC1C52C" w14:textId="4D6E21E1" w:rsidR="00FD5A63" w:rsidRPr="00FD5A63" w:rsidRDefault="00FE30F6" w:rsidP="0012411A">
            <w:pPr>
              <w:rPr>
                <w:rFonts w:ascii="Arial" w:eastAsia="Arial" w:hAnsi="Arial" w:cs="Arial"/>
                <w:bCs/>
              </w:rPr>
            </w:pPr>
            <w:r>
              <w:rPr>
                <w:rFonts w:ascii="Arial" w:eastAsia="Arial" w:hAnsi="Arial" w:cs="Arial"/>
                <w:bCs/>
              </w:rPr>
              <w:t>HoHE</w:t>
            </w:r>
          </w:p>
        </w:tc>
        <w:tc>
          <w:tcPr>
            <w:tcW w:w="2409" w:type="dxa"/>
            <w:tcBorders>
              <w:top w:val="single" w:sz="4" w:space="0" w:color="000000"/>
              <w:left w:val="single" w:sz="4" w:space="0" w:color="000000"/>
              <w:bottom w:val="single" w:sz="4" w:space="0" w:color="000000"/>
              <w:right w:val="single" w:sz="4" w:space="0" w:color="000000"/>
            </w:tcBorders>
          </w:tcPr>
          <w:p w14:paraId="50B5D903" w14:textId="0365FB2E" w:rsidR="00FD5A63" w:rsidRPr="00FD5A63" w:rsidRDefault="005F25B4" w:rsidP="0012411A">
            <w:pPr>
              <w:rPr>
                <w:rFonts w:ascii="Arial" w:eastAsia="Arial" w:hAnsi="Arial" w:cs="Arial"/>
                <w:bCs/>
              </w:rPr>
            </w:pPr>
            <w:r>
              <w:rPr>
                <w:rFonts w:ascii="Arial" w:eastAsia="Arial" w:hAnsi="Arial" w:cs="Arial"/>
                <w:bCs/>
              </w:rPr>
              <w:t>Either HE Teams Working Group / email confirmation</w:t>
            </w:r>
          </w:p>
        </w:tc>
      </w:tr>
      <w:tr w:rsidR="005F25B4" w:rsidRPr="00FD5A63" w14:paraId="13EFC404" w14:textId="77777777" w:rsidTr="00C72BB0">
        <w:trPr>
          <w:trHeight w:val="516"/>
        </w:trPr>
        <w:tc>
          <w:tcPr>
            <w:tcW w:w="993" w:type="dxa"/>
            <w:tcBorders>
              <w:top w:val="single" w:sz="4" w:space="0" w:color="000000"/>
              <w:left w:val="single" w:sz="4" w:space="0" w:color="000000"/>
              <w:bottom w:val="single" w:sz="4" w:space="0" w:color="000000"/>
              <w:right w:val="single" w:sz="4" w:space="0" w:color="000000"/>
            </w:tcBorders>
          </w:tcPr>
          <w:p w14:paraId="297A31B1" w14:textId="6C443472" w:rsidR="005F25B4" w:rsidRDefault="00CF4187" w:rsidP="003C7F1E">
            <w:pPr>
              <w:rPr>
                <w:rFonts w:ascii="Arial" w:eastAsia="Arial" w:hAnsi="Arial" w:cs="Arial"/>
                <w:bCs/>
              </w:rPr>
            </w:pPr>
            <w:r>
              <w:rPr>
                <w:rFonts w:ascii="Arial" w:eastAsia="Arial" w:hAnsi="Arial" w:cs="Arial"/>
                <w:bCs/>
              </w:rPr>
              <w:t>2</w:t>
            </w:r>
            <w:r w:rsidR="009A6D37">
              <w:rPr>
                <w:rFonts w:ascii="Arial" w:eastAsia="Arial" w:hAnsi="Arial" w:cs="Arial"/>
                <w:bCs/>
              </w:rPr>
              <w:t>c</w:t>
            </w:r>
          </w:p>
        </w:tc>
        <w:tc>
          <w:tcPr>
            <w:tcW w:w="2127" w:type="dxa"/>
            <w:tcBorders>
              <w:top w:val="single" w:sz="4" w:space="0" w:color="000000"/>
              <w:left w:val="single" w:sz="4" w:space="0" w:color="000000"/>
              <w:bottom w:val="single" w:sz="4" w:space="0" w:color="000000"/>
              <w:right w:val="single" w:sz="4" w:space="0" w:color="000000"/>
            </w:tcBorders>
          </w:tcPr>
          <w:p w14:paraId="4FD10EDE" w14:textId="007C07CE" w:rsidR="005F25B4" w:rsidRDefault="005F25B4" w:rsidP="003C7F1E">
            <w:pPr>
              <w:rPr>
                <w:rFonts w:ascii="Arial" w:eastAsia="Arial" w:hAnsi="Arial" w:cs="Arial"/>
                <w:bCs/>
              </w:rPr>
            </w:pPr>
            <w:r>
              <w:rPr>
                <w:rFonts w:ascii="Arial" w:eastAsia="Arial" w:hAnsi="Arial" w:cs="Arial"/>
                <w:bCs/>
              </w:rPr>
              <w:t xml:space="preserve">Communication with </w:t>
            </w:r>
            <w:r w:rsidR="0011447E">
              <w:rPr>
                <w:rFonts w:ascii="Arial" w:eastAsia="Arial" w:hAnsi="Arial" w:cs="Arial"/>
                <w:bCs/>
              </w:rPr>
              <w:t>applicants / offer holders</w:t>
            </w:r>
          </w:p>
        </w:tc>
        <w:tc>
          <w:tcPr>
            <w:tcW w:w="3969" w:type="dxa"/>
            <w:tcBorders>
              <w:top w:val="single" w:sz="4" w:space="0" w:color="000000"/>
              <w:left w:val="single" w:sz="4" w:space="0" w:color="000000"/>
              <w:bottom w:val="single" w:sz="4" w:space="0" w:color="000000"/>
              <w:right w:val="single" w:sz="4" w:space="0" w:color="000000"/>
            </w:tcBorders>
          </w:tcPr>
          <w:p w14:paraId="22344400" w14:textId="6378B29C" w:rsidR="005F25B4" w:rsidRDefault="0011447E" w:rsidP="0012411A">
            <w:pPr>
              <w:ind w:left="3"/>
              <w:rPr>
                <w:rFonts w:ascii="Arial" w:eastAsia="Arial" w:hAnsi="Arial" w:cs="Arial"/>
                <w:bCs/>
              </w:rPr>
            </w:pPr>
            <w:r>
              <w:rPr>
                <w:rFonts w:ascii="Arial" w:eastAsia="Arial" w:hAnsi="Arial" w:cs="Arial"/>
                <w:bCs/>
              </w:rPr>
              <w:t xml:space="preserve">Admissions to send student notification template email and support potential applicants </w:t>
            </w:r>
            <w:r w:rsidR="00CF4187">
              <w:rPr>
                <w:rFonts w:ascii="Arial" w:eastAsia="Arial" w:hAnsi="Arial" w:cs="Arial"/>
                <w:bCs/>
              </w:rPr>
              <w:t>with their options</w:t>
            </w:r>
          </w:p>
        </w:tc>
        <w:tc>
          <w:tcPr>
            <w:tcW w:w="1701" w:type="dxa"/>
            <w:tcBorders>
              <w:top w:val="single" w:sz="4" w:space="0" w:color="000000"/>
              <w:left w:val="single" w:sz="4" w:space="0" w:color="000000"/>
              <w:bottom w:val="single" w:sz="4" w:space="0" w:color="000000"/>
              <w:right w:val="single" w:sz="4" w:space="0" w:color="000000"/>
            </w:tcBorders>
          </w:tcPr>
          <w:p w14:paraId="4A217650" w14:textId="475D84F4" w:rsidR="005F25B4" w:rsidRDefault="00CF4187" w:rsidP="0012411A">
            <w:pPr>
              <w:rPr>
                <w:rFonts w:ascii="Arial" w:eastAsia="Arial" w:hAnsi="Arial" w:cs="Arial"/>
                <w:bCs/>
              </w:rPr>
            </w:pPr>
            <w:r>
              <w:rPr>
                <w:rFonts w:ascii="Arial" w:eastAsia="Arial" w:hAnsi="Arial" w:cs="Arial"/>
                <w:bCs/>
              </w:rPr>
              <w:t>HoHE / Admissions</w:t>
            </w:r>
          </w:p>
        </w:tc>
        <w:tc>
          <w:tcPr>
            <w:tcW w:w="2409" w:type="dxa"/>
            <w:tcBorders>
              <w:top w:val="single" w:sz="4" w:space="0" w:color="000000"/>
              <w:left w:val="single" w:sz="4" w:space="0" w:color="000000"/>
              <w:bottom w:val="single" w:sz="4" w:space="0" w:color="000000"/>
              <w:right w:val="single" w:sz="4" w:space="0" w:color="000000"/>
            </w:tcBorders>
          </w:tcPr>
          <w:p w14:paraId="00C4AB64" w14:textId="77777777" w:rsidR="005F25B4" w:rsidRDefault="005F25B4" w:rsidP="0012411A">
            <w:pPr>
              <w:rPr>
                <w:rFonts w:ascii="Arial" w:eastAsia="Arial" w:hAnsi="Arial" w:cs="Arial"/>
                <w:bCs/>
              </w:rPr>
            </w:pPr>
          </w:p>
        </w:tc>
      </w:tr>
      <w:tr w:rsidR="009A6D37" w:rsidRPr="00FD5A63" w14:paraId="711598A7" w14:textId="77777777" w:rsidTr="00C72BB0">
        <w:trPr>
          <w:trHeight w:val="516"/>
        </w:trPr>
        <w:tc>
          <w:tcPr>
            <w:tcW w:w="993" w:type="dxa"/>
            <w:tcBorders>
              <w:top w:val="single" w:sz="4" w:space="0" w:color="000000"/>
              <w:left w:val="single" w:sz="4" w:space="0" w:color="000000"/>
              <w:bottom w:val="single" w:sz="4" w:space="0" w:color="000000"/>
              <w:right w:val="single" w:sz="4" w:space="0" w:color="000000"/>
            </w:tcBorders>
          </w:tcPr>
          <w:p w14:paraId="2CEBCEE8" w14:textId="40BE1ACC" w:rsidR="009A6D37" w:rsidRDefault="009A6D37" w:rsidP="009A6D37">
            <w:pPr>
              <w:rPr>
                <w:rFonts w:ascii="Arial" w:eastAsia="Arial" w:hAnsi="Arial" w:cs="Arial"/>
                <w:bCs/>
              </w:rPr>
            </w:pPr>
            <w:r>
              <w:rPr>
                <w:rFonts w:ascii="Arial" w:eastAsia="Arial" w:hAnsi="Arial" w:cs="Arial"/>
                <w:bCs/>
              </w:rPr>
              <w:t>2d</w:t>
            </w:r>
          </w:p>
        </w:tc>
        <w:tc>
          <w:tcPr>
            <w:tcW w:w="2127" w:type="dxa"/>
            <w:tcBorders>
              <w:top w:val="single" w:sz="4" w:space="0" w:color="000000"/>
              <w:left w:val="single" w:sz="4" w:space="0" w:color="000000"/>
              <w:bottom w:val="single" w:sz="4" w:space="0" w:color="000000"/>
              <w:right w:val="single" w:sz="4" w:space="0" w:color="000000"/>
            </w:tcBorders>
          </w:tcPr>
          <w:p w14:paraId="49F8D932" w14:textId="77777777" w:rsidR="009A6D37" w:rsidRPr="004B6479" w:rsidRDefault="009A6D37" w:rsidP="009A6D37">
            <w:pPr>
              <w:spacing w:after="1" w:line="239" w:lineRule="auto"/>
              <w:ind w:left="24"/>
              <w:rPr>
                <w:rFonts w:ascii="Arial" w:hAnsi="Arial" w:cs="Arial"/>
              </w:rPr>
            </w:pPr>
            <w:r w:rsidRPr="004B6479">
              <w:rPr>
                <w:rFonts w:ascii="Arial" w:hAnsi="Arial" w:cs="Arial"/>
              </w:rPr>
              <w:t xml:space="preserve">Communication with students with a deferred place or need to repeat units, or temporarily withdrew </w:t>
            </w:r>
          </w:p>
          <w:p w14:paraId="6D6D6309" w14:textId="6AB12F53" w:rsidR="009A6D37" w:rsidRDefault="009A6D37" w:rsidP="009A6D37">
            <w:pPr>
              <w:rPr>
                <w:rFonts w:ascii="Arial" w:eastAsia="Arial" w:hAnsi="Arial" w:cs="Arial"/>
                <w:bCs/>
              </w:rPr>
            </w:pPr>
            <w:r w:rsidRPr="004B6479">
              <w:rPr>
                <w:rFonts w:ascii="Arial" w:hAnsi="Arial" w:cs="Arial"/>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187D386C" w14:textId="2A716D07" w:rsidR="009A6D37" w:rsidRDefault="009A6D37" w:rsidP="009A6D37">
            <w:pPr>
              <w:ind w:left="3"/>
              <w:rPr>
                <w:rFonts w:ascii="Arial" w:eastAsia="Arial" w:hAnsi="Arial" w:cs="Arial"/>
                <w:bCs/>
              </w:rPr>
            </w:pPr>
            <w:r w:rsidRPr="004B6479">
              <w:rPr>
                <w:rFonts w:ascii="Arial" w:hAnsi="Arial" w:cs="Arial"/>
              </w:rPr>
              <w:t>Arrangements for students who have deferred a place or need to repeat units, or temporarily withdrew.</w:t>
            </w:r>
            <w:r w:rsidRPr="004B6479">
              <w:rPr>
                <w:rFonts w:ascii="Arial" w:eastAsia="Arial" w:hAnsi="Arial" w:cs="Arial"/>
                <w:b/>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16EA4D4C" w14:textId="5C707245" w:rsidR="009A6D37" w:rsidRDefault="009A6D37" w:rsidP="009A6D37">
            <w:pPr>
              <w:rPr>
                <w:rFonts w:ascii="Arial" w:eastAsia="Arial" w:hAnsi="Arial" w:cs="Arial"/>
                <w:bCs/>
              </w:rPr>
            </w:pPr>
            <w:r w:rsidRPr="004B6479">
              <w:rPr>
                <w:rFonts w:ascii="Arial" w:hAnsi="Arial" w:cs="Arial"/>
              </w:rPr>
              <w:t>HE Admissions Team / HoHE / HoF</w:t>
            </w:r>
          </w:p>
        </w:tc>
        <w:tc>
          <w:tcPr>
            <w:tcW w:w="2409" w:type="dxa"/>
            <w:tcBorders>
              <w:top w:val="single" w:sz="4" w:space="0" w:color="000000"/>
              <w:left w:val="single" w:sz="4" w:space="0" w:color="000000"/>
              <w:bottom w:val="single" w:sz="4" w:space="0" w:color="000000"/>
              <w:right w:val="single" w:sz="4" w:space="0" w:color="000000"/>
            </w:tcBorders>
          </w:tcPr>
          <w:p w14:paraId="35A409B8" w14:textId="60DC9AE7" w:rsidR="009A6D37" w:rsidRDefault="009A6D37" w:rsidP="009A6D37">
            <w:pPr>
              <w:rPr>
                <w:rFonts w:ascii="Arial" w:eastAsia="Arial" w:hAnsi="Arial" w:cs="Arial"/>
                <w:bCs/>
              </w:rPr>
            </w:pPr>
            <w:r w:rsidRPr="004B6479">
              <w:rPr>
                <w:rFonts w:ascii="Arial" w:hAnsi="Arial" w:cs="Arial"/>
              </w:rPr>
              <w:t>Formal email (template) and offer of Teams discussion with Admissions.</w:t>
            </w:r>
          </w:p>
        </w:tc>
      </w:tr>
      <w:tr w:rsidR="009A6D37" w:rsidRPr="004B6479" w14:paraId="16D3325C" w14:textId="364E126F" w:rsidTr="00C72BB0">
        <w:trPr>
          <w:trHeight w:val="1811"/>
        </w:trPr>
        <w:tc>
          <w:tcPr>
            <w:tcW w:w="993" w:type="dxa"/>
            <w:tcBorders>
              <w:top w:val="single" w:sz="4" w:space="0" w:color="000000"/>
              <w:left w:val="single" w:sz="4" w:space="0" w:color="000000"/>
              <w:bottom w:val="single" w:sz="4" w:space="0" w:color="000000"/>
              <w:right w:val="single" w:sz="4" w:space="0" w:color="000000"/>
            </w:tcBorders>
          </w:tcPr>
          <w:p w14:paraId="6F792B68" w14:textId="60A8A9A2" w:rsidR="009A6D37" w:rsidRPr="004B6479" w:rsidRDefault="009A6D37" w:rsidP="009A6D37">
            <w:pPr>
              <w:ind w:left="24"/>
              <w:rPr>
                <w:rFonts w:ascii="Arial" w:hAnsi="Arial" w:cs="Arial"/>
              </w:rPr>
            </w:pPr>
            <w:r>
              <w:rPr>
                <w:rFonts w:ascii="Arial" w:hAnsi="Arial" w:cs="Arial"/>
              </w:rPr>
              <w:lastRenderedPageBreak/>
              <w:t>2e</w:t>
            </w:r>
          </w:p>
        </w:tc>
        <w:tc>
          <w:tcPr>
            <w:tcW w:w="2127" w:type="dxa"/>
            <w:tcBorders>
              <w:top w:val="single" w:sz="4" w:space="0" w:color="000000"/>
              <w:left w:val="single" w:sz="4" w:space="0" w:color="000000"/>
              <w:bottom w:val="single" w:sz="4" w:space="0" w:color="000000"/>
              <w:right w:val="single" w:sz="4" w:space="0" w:color="000000"/>
            </w:tcBorders>
          </w:tcPr>
          <w:p w14:paraId="264EF6E3" w14:textId="3F2AFEAE" w:rsidR="009A6D37" w:rsidRPr="004B6479" w:rsidRDefault="009A6D37" w:rsidP="009A6D37">
            <w:pPr>
              <w:spacing w:line="259" w:lineRule="auto"/>
              <w:ind w:left="24"/>
              <w:rPr>
                <w:rFonts w:ascii="Arial" w:hAnsi="Arial" w:cs="Arial"/>
              </w:rPr>
            </w:pPr>
            <w:r w:rsidRPr="004B6479">
              <w:rPr>
                <w:rFonts w:ascii="Arial" w:hAnsi="Arial" w:cs="Arial"/>
              </w:rPr>
              <w:t xml:space="preserve">Communication with current students </w:t>
            </w:r>
          </w:p>
        </w:tc>
        <w:tc>
          <w:tcPr>
            <w:tcW w:w="3969" w:type="dxa"/>
            <w:tcBorders>
              <w:top w:val="single" w:sz="4" w:space="0" w:color="000000"/>
              <w:left w:val="single" w:sz="4" w:space="0" w:color="000000"/>
              <w:bottom w:val="single" w:sz="4" w:space="0" w:color="000000"/>
              <w:right w:val="single" w:sz="4" w:space="0" w:color="000000"/>
            </w:tcBorders>
          </w:tcPr>
          <w:p w14:paraId="3E622AEC" w14:textId="77777777" w:rsidR="009A6D37" w:rsidRPr="004B6479" w:rsidRDefault="009A6D37" w:rsidP="009A6D37">
            <w:pPr>
              <w:spacing w:line="259" w:lineRule="auto"/>
              <w:ind w:left="3"/>
              <w:rPr>
                <w:rFonts w:ascii="Arial" w:hAnsi="Arial" w:cs="Arial"/>
              </w:rPr>
            </w:pPr>
            <w:r w:rsidRPr="004B6479">
              <w:rPr>
                <w:rFonts w:ascii="Arial" w:hAnsi="Arial" w:cs="Arial"/>
              </w:rPr>
              <w:t xml:space="preserve">Arrangements for students to:  </w:t>
            </w:r>
          </w:p>
          <w:p w14:paraId="3F3FA15C" w14:textId="77777777" w:rsidR="009A6D37" w:rsidRDefault="009A6D37" w:rsidP="009A6D37">
            <w:pPr>
              <w:pStyle w:val="ListParagraph"/>
              <w:numPr>
                <w:ilvl w:val="0"/>
                <w:numId w:val="2"/>
              </w:numPr>
              <w:rPr>
                <w:rFonts w:ascii="Arial" w:hAnsi="Arial" w:cs="Arial"/>
              </w:rPr>
            </w:pPr>
            <w:r w:rsidRPr="00CF4187">
              <w:rPr>
                <w:rFonts w:ascii="Arial" w:hAnsi="Arial" w:cs="Arial"/>
              </w:rPr>
              <w:t>Complete the programme;</w:t>
            </w:r>
          </w:p>
          <w:p w14:paraId="679AB5F3" w14:textId="77777777" w:rsidR="009A6D37" w:rsidRDefault="009A6D37" w:rsidP="009A6D37">
            <w:pPr>
              <w:pStyle w:val="ListParagraph"/>
              <w:numPr>
                <w:ilvl w:val="0"/>
                <w:numId w:val="2"/>
              </w:numPr>
              <w:rPr>
                <w:rFonts w:ascii="Arial" w:hAnsi="Arial" w:cs="Arial"/>
              </w:rPr>
            </w:pPr>
            <w:r w:rsidRPr="00CF4187">
              <w:rPr>
                <w:rFonts w:ascii="Arial" w:hAnsi="Arial" w:cs="Arial"/>
              </w:rPr>
              <w:t>Share perspectives, raise concerns</w:t>
            </w:r>
          </w:p>
          <w:p w14:paraId="26DDAC5B" w14:textId="77777777" w:rsidR="009A6D37" w:rsidRDefault="009A6D37" w:rsidP="009A6D37">
            <w:pPr>
              <w:pStyle w:val="ListParagraph"/>
              <w:numPr>
                <w:ilvl w:val="0"/>
                <w:numId w:val="2"/>
              </w:numPr>
              <w:rPr>
                <w:rFonts w:ascii="Arial" w:hAnsi="Arial" w:cs="Arial"/>
              </w:rPr>
            </w:pPr>
            <w:r w:rsidRPr="00CF4187">
              <w:rPr>
                <w:rFonts w:ascii="Arial" w:hAnsi="Arial" w:cs="Arial"/>
              </w:rPr>
              <w:t xml:space="preserve">Defer </w:t>
            </w:r>
          </w:p>
          <w:p w14:paraId="67667BB8" w14:textId="55C94EB7" w:rsidR="009A6D37" w:rsidRPr="00CF4187" w:rsidRDefault="009A6D37" w:rsidP="009A6D37">
            <w:pPr>
              <w:pStyle w:val="ListParagraph"/>
              <w:numPr>
                <w:ilvl w:val="0"/>
                <w:numId w:val="2"/>
              </w:numPr>
              <w:rPr>
                <w:rFonts w:ascii="Arial" w:hAnsi="Arial" w:cs="Arial"/>
              </w:rPr>
            </w:pPr>
            <w:r w:rsidRPr="00CF4187">
              <w:rPr>
                <w:rFonts w:ascii="Arial" w:hAnsi="Arial" w:cs="Arial"/>
              </w:rPr>
              <w:t>Find an alternative programme</w:t>
            </w:r>
          </w:p>
        </w:tc>
        <w:tc>
          <w:tcPr>
            <w:tcW w:w="1701" w:type="dxa"/>
            <w:tcBorders>
              <w:top w:val="single" w:sz="4" w:space="0" w:color="000000"/>
              <w:left w:val="single" w:sz="4" w:space="0" w:color="000000"/>
              <w:bottom w:val="single" w:sz="4" w:space="0" w:color="000000"/>
              <w:right w:val="single" w:sz="4" w:space="0" w:color="000000"/>
            </w:tcBorders>
          </w:tcPr>
          <w:p w14:paraId="61A52040" w14:textId="2ADDAE15" w:rsidR="009A6D37" w:rsidRPr="004B6479" w:rsidRDefault="009A6D37" w:rsidP="009A6D37">
            <w:pPr>
              <w:spacing w:line="259" w:lineRule="auto"/>
              <w:rPr>
                <w:rFonts w:ascii="Arial" w:hAnsi="Arial" w:cs="Arial"/>
              </w:rPr>
            </w:pPr>
            <w:r w:rsidRPr="004B6479">
              <w:rPr>
                <w:rFonts w:ascii="Arial" w:hAnsi="Arial" w:cs="Arial"/>
              </w:rPr>
              <w:t xml:space="preserve">HoHE and </w:t>
            </w:r>
            <w:r w:rsidR="00556C52">
              <w:rPr>
                <w:rFonts w:ascii="Arial" w:hAnsi="Arial" w:cs="Arial"/>
              </w:rPr>
              <w:t>HoF</w:t>
            </w:r>
          </w:p>
        </w:tc>
        <w:tc>
          <w:tcPr>
            <w:tcW w:w="2409" w:type="dxa"/>
            <w:tcBorders>
              <w:top w:val="single" w:sz="4" w:space="0" w:color="000000"/>
              <w:left w:val="single" w:sz="4" w:space="0" w:color="000000"/>
              <w:bottom w:val="single" w:sz="4" w:space="0" w:color="000000"/>
              <w:right w:val="single" w:sz="4" w:space="0" w:color="000000"/>
            </w:tcBorders>
          </w:tcPr>
          <w:p w14:paraId="2E61C2F0" w14:textId="77777777" w:rsidR="009A6D37" w:rsidRPr="004B6479" w:rsidRDefault="009A6D37" w:rsidP="009A6D37">
            <w:pPr>
              <w:rPr>
                <w:rFonts w:ascii="Arial" w:hAnsi="Arial" w:cs="Arial"/>
              </w:rPr>
            </w:pPr>
            <w:r w:rsidRPr="004B6479">
              <w:rPr>
                <w:rFonts w:ascii="Arial" w:hAnsi="Arial" w:cs="Arial"/>
              </w:rPr>
              <w:t xml:space="preserve">Formal email (template) to student email addresses. </w:t>
            </w:r>
          </w:p>
          <w:p w14:paraId="6C25ED6F" w14:textId="1F718F26" w:rsidR="009A6D37" w:rsidRPr="004B6479" w:rsidRDefault="009A6D37" w:rsidP="009A6D37">
            <w:pPr>
              <w:rPr>
                <w:rFonts w:ascii="Arial" w:hAnsi="Arial" w:cs="Arial"/>
              </w:rPr>
            </w:pPr>
            <w:r w:rsidRPr="004B6479">
              <w:rPr>
                <w:rFonts w:ascii="Arial" w:hAnsi="Arial" w:cs="Arial"/>
              </w:rPr>
              <w:t>Group Teams messages and meetings – if required.</w:t>
            </w:r>
          </w:p>
        </w:tc>
      </w:tr>
      <w:tr w:rsidR="009A6D37" w:rsidRPr="004B6479" w14:paraId="2D3E181F" w14:textId="2CBEBD27" w:rsidTr="000D3825">
        <w:trPr>
          <w:trHeight w:val="1822"/>
        </w:trPr>
        <w:tc>
          <w:tcPr>
            <w:tcW w:w="993" w:type="dxa"/>
            <w:tcBorders>
              <w:top w:val="single" w:sz="4" w:space="0" w:color="000000"/>
              <w:left w:val="single" w:sz="4" w:space="0" w:color="000000"/>
              <w:bottom w:val="single" w:sz="4" w:space="0" w:color="000000"/>
              <w:right w:val="single" w:sz="4" w:space="0" w:color="000000"/>
            </w:tcBorders>
          </w:tcPr>
          <w:p w14:paraId="0D424C88" w14:textId="5193DE18" w:rsidR="009A6D37" w:rsidRPr="004B6479" w:rsidRDefault="009A6D37" w:rsidP="009A6D37">
            <w:pPr>
              <w:ind w:left="24"/>
              <w:rPr>
                <w:rFonts w:ascii="Arial" w:hAnsi="Arial" w:cs="Arial"/>
              </w:rPr>
            </w:pPr>
            <w:r>
              <w:rPr>
                <w:rFonts w:ascii="Arial" w:hAnsi="Arial" w:cs="Arial"/>
              </w:rPr>
              <w:t>2f</w:t>
            </w:r>
          </w:p>
        </w:tc>
        <w:tc>
          <w:tcPr>
            <w:tcW w:w="2127" w:type="dxa"/>
            <w:tcBorders>
              <w:top w:val="single" w:sz="4" w:space="0" w:color="000000"/>
              <w:left w:val="single" w:sz="4" w:space="0" w:color="000000"/>
              <w:bottom w:val="single" w:sz="4" w:space="0" w:color="000000"/>
              <w:right w:val="single" w:sz="4" w:space="0" w:color="000000"/>
            </w:tcBorders>
          </w:tcPr>
          <w:p w14:paraId="513D3224" w14:textId="345A74DF" w:rsidR="009A6D37" w:rsidRPr="004B6479" w:rsidRDefault="009A6D37" w:rsidP="009A6D37">
            <w:pPr>
              <w:spacing w:line="259" w:lineRule="auto"/>
              <w:ind w:left="24"/>
              <w:rPr>
                <w:rFonts w:ascii="Arial" w:hAnsi="Arial" w:cs="Arial"/>
              </w:rPr>
            </w:pPr>
            <w:r w:rsidRPr="004B6479">
              <w:rPr>
                <w:rFonts w:ascii="Arial" w:hAnsi="Arial" w:cs="Arial"/>
              </w:rPr>
              <w:t xml:space="preserve">Notification to Partner / Awarding organisation </w:t>
            </w:r>
          </w:p>
        </w:tc>
        <w:tc>
          <w:tcPr>
            <w:tcW w:w="3969" w:type="dxa"/>
            <w:tcBorders>
              <w:top w:val="single" w:sz="4" w:space="0" w:color="000000"/>
              <w:left w:val="single" w:sz="4" w:space="0" w:color="000000"/>
              <w:bottom w:val="single" w:sz="4" w:space="0" w:color="000000"/>
              <w:right w:val="single" w:sz="4" w:space="0" w:color="000000"/>
            </w:tcBorders>
          </w:tcPr>
          <w:p w14:paraId="33B97DAC" w14:textId="0ADEEE03" w:rsidR="009A6D37" w:rsidRPr="004B6479" w:rsidRDefault="009A6D37" w:rsidP="009A6D37">
            <w:pPr>
              <w:spacing w:after="1" w:line="239" w:lineRule="auto"/>
              <w:ind w:left="3"/>
              <w:rPr>
                <w:rFonts w:ascii="Arial" w:hAnsi="Arial" w:cs="Arial"/>
              </w:rPr>
            </w:pPr>
            <w:r w:rsidRPr="004B6479">
              <w:rPr>
                <w:rFonts w:ascii="Arial" w:hAnsi="Arial" w:cs="Arial"/>
              </w:rPr>
              <w:t xml:space="preserve">Discuss plan to close, suspend or change course with Partner or Awarding Organisation. </w:t>
            </w:r>
          </w:p>
          <w:p w14:paraId="6E170D38" w14:textId="77777777" w:rsidR="009A6D37" w:rsidRPr="004B6479" w:rsidRDefault="009A6D37" w:rsidP="009A6D37">
            <w:pPr>
              <w:spacing w:line="259" w:lineRule="auto"/>
              <w:ind w:left="3"/>
              <w:rPr>
                <w:rFonts w:ascii="Arial" w:hAnsi="Arial" w:cs="Arial"/>
              </w:rPr>
            </w:pPr>
            <w:r w:rsidRPr="004B6479">
              <w:rPr>
                <w:rFonts w:ascii="Arial" w:hAnsi="Arial" w:cs="Arial"/>
              </w:rPr>
              <w:t xml:space="preserve"> </w:t>
            </w:r>
          </w:p>
          <w:p w14:paraId="4207A882" w14:textId="75A50DCC" w:rsidR="009A6D37" w:rsidRPr="004B6479" w:rsidRDefault="009A6D37" w:rsidP="000D3825">
            <w:pPr>
              <w:spacing w:after="2" w:line="238" w:lineRule="auto"/>
              <w:ind w:left="3"/>
              <w:rPr>
                <w:rFonts w:ascii="Arial" w:hAnsi="Arial" w:cs="Arial"/>
              </w:rPr>
            </w:pPr>
            <w:r w:rsidRPr="004B6479">
              <w:rPr>
                <w:rFonts w:ascii="Arial" w:hAnsi="Arial" w:cs="Arial"/>
              </w:rPr>
              <w:t xml:space="preserve">Complete and process awarding organisation administration procedures. </w:t>
            </w:r>
          </w:p>
        </w:tc>
        <w:tc>
          <w:tcPr>
            <w:tcW w:w="1701" w:type="dxa"/>
            <w:tcBorders>
              <w:top w:val="single" w:sz="4" w:space="0" w:color="000000"/>
              <w:left w:val="single" w:sz="4" w:space="0" w:color="000000"/>
              <w:bottom w:val="single" w:sz="4" w:space="0" w:color="000000"/>
              <w:right w:val="single" w:sz="4" w:space="0" w:color="000000"/>
            </w:tcBorders>
          </w:tcPr>
          <w:p w14:paraId="5850C262" w14:textId="42F6C381" w:rsidR="009A6D37" w:rsidRPr="004B6479" w:rsidRDefault="009A6D37" w:rsidP="009A6D37">
            <w:pPr>
              <w:spacing w:line="259" w:lineRule="auto"/>
              <w:rPr>
                <w:rFonts w:ascii="Arial" w:hAnsi="Arial" w:cs="Arial"/>
              </w:rPr>
            </w:pPr>
            <w:r w:rsidRPr="004B6479">
              <w:rPr>
                <w:rFonts w:ascii="Arial" w:hAnsi="Arial" w:cs="Arial"/>
              </w:rPr>
              <w:t xml:space="preserve">HoHE / HoF / HE Admissions </w:t>
            </w:r>
          </w:p>
        </w:tc>
        <w:tc>
          <w:tcPr>
            <w:tcW w:w="2409" w:type="dxa"/>
            <w:tcBorders>
              <w:top w:val="single" w:sz="4" w:space="0" w:color="000000"/>
              <w:left w:val="single" w:sz="4" w:space="0" w:color="000000"/>
              <w:bottom w:val="single" w:sz="4" w:space="0" w:color="000000"/>
              <w:right w:val="single" w:sz="4" w:space="0" w:color="000000"/>
            </w:tcBorders>
          </w:tcPr>
          <w:p w14:paraId="2C6B5AC9" w14:textId="05CDDDA9" w:rsidR="009A6D37" w:rsidRPr="004B6479" w:rsidRDefault="009A6D37" w:rsidP="009A6D37">
            <w:pPr>
              <w:rPr>
                <w:rFonts w:ascii="Arial" w:hAnsi="Arial" w:cs="Arial"/>
              </w:rPr>
            </w:pPr>
            <w:r w:rsidRPr="004B6479">
              <w:rPr>
                <w:rFonts w:ascii="Arial" w:hAnsi="Arial" w:cs="Arial"/>
              </w:rPr>
              <w:t>As per the course closure arrangements of the Partner / Awarding organisation. Working group may be required.</w:t>
            </w:r>
          </w:p>
        </w:tc>
      </w:tr>
      <w:tr w:rsidR="009A6D37" w:rsidRPr="004B6479" w14:paraId="2404A512" w14:textId="2420A208" w:rsidTr="000D3825">
        <w:trPr>
          <w:trHeight w:val="1440"/>
        </w:trPr>
        <w:tc>
          <w:tcPr>
            <w:tcW w:w="993" w:type="dxa"/>
            <w:tcBorders>
              <w:top w:val="single" w:sz="4" w:space="0" w:color="000000"/>
              <w:left w:val="single" w:sz="4" w:space="0" w:color="000000"/>
              <w:bottom w:val="single" w:sz="4" w:space="0" w:color="000000"/>
              <w:right w:val="single" w:sz="4" w:space="0" w:color="000000"/>
            </w:tcBorders>
          </w:tcPr>
          <w:p w14:paraId="5A7D9D58" w14:textId="550CE401" w:rsidR="009A6D37" w:rsidRPr="004B6479" w:rsidRDefault="00F14413" w:rsidP="009A6D37">
            <w:pPr>
              <w:ind w:left="24"/>
              <w:rPr>
                <w:rFonts w:ascii="Arial" w:hAnsi="Arial" w:cs="Arial"/>
              </w:rPr>
            </w:pPr>
            <w:r>
              <w:rPr>
                <w:rFonts w:ascii="Arial" w:hAnsi="Arial" w:cs="Arial"/>
              </w:rPr>
              <w:t>2g</w:t>
            </w:r>
          </w:p>
        </w:tc>
        <w:tc>
          <w:tcPr>
            <w:tcW w:w="2127" w:type="dxa"/>
            <w:tcBorders>
              <w:top w:val="single" w:sz="4" w:space="0" w:color="000000"/>
              <w:left w:val="single" w:sz="4" w:space="0" w:color="000000"/>
              <w:bottom w:val="single" w:sz="4" w:space="0" w:color="000000"/>
              <w:right w:val="single" w:sz="4" w:space="0" w:color="000000"/>
            </w:tcBorders>
          </w:tcPr>
          <w:p w14:paraId="42303407" w14:textId="3F632B36" w:rsidR="009A6D37" w:rsidRPr="004B6479" w:rsidRDefault="009A6D37" w:rsidP="009A6D37">
            <w:pPr>
              <w:spacing w:line="259" w:lineRule="auto"/>
              <w:ind w:left="24"/>
              <w:rPr>
                <w:rFonts w:ascii="Arial" w:hAnsi="Arial" w:cs="Arial"/>
              </w:rPr>
            </w:pPr>
            <w:r w:rsidRPr="004B6479">
              <w:rPr>
                <w:rFonts w:ascii="Arial" w:hAnsi="Arial" w:cs="Arial"/>
              </w:rPr>
              <w:t xml:space="preserve">Management of recruitment and publicity materials </w:t>
            </w:r>
          </w:p>
        </w:tc>
        <w:tc>
          <w:tcPr>
            <w:tcW w:w="3969" w:type="dxa"/>
            <w:tcBorders>
              <w:top w:val="single" w:sz="4" w:space="0" w:color="000000"/>
              <w:left w:val="single" w:sz="4" w:space="0" w:color="000000"/>
              <w:bottom w:val="single" w:sz="4" w:space="0" w:color="000000"/>
              <w:right w:val="single" w:sz="4" w:space="0" w:color="000000"/>
            </w:tcBorders>
          </w:tcPr>
          <w:p w14:paraId="4E48D76B" w14:textId="2D88B1FD" w:rsidR="009A6D37" w:rsidRPr="004B6479" w:rsidRDefault="009A6D37" w:rsidP="009A6D37">
            <w:pPr>
              <w:spacing w:after="1"/>
              <w:ind w:left="3"/>
              <w:rPr>
                <w:rFonts w:ascii="Arial" w:hAnsi="Arial" w:cs="Arial"/>
              </w:rPr>
            </w:pPr>
            <w:r w:rsidRPr="004B6479">
              <w:rPr>
                <w:rFonts w:ascii="Arial" w:hAnsi="Arial" w:cs="Arial"/>
              </w:rPr>
              <w:t xml:space="preserve">Course descriptor removed from college intranet and external websites. </w:t>
            </w:r>
          </w:p>
          <w:p w14:paraId="5B7D0CC5" w14:textId="77777777" w:rsidR="009A6D37" w:rsidRPr="004B6479" w:rsidRDefault="009A6D37" w:rsidP="009A6D37">
            <w:pPr>
              <w:spacing w:line="259" w:lineRule="auto"/>
              <w:ind w:left="3"/>
              <w:rPr>
                <w:rFonts w:ascii="Arial" w:hAnsi="Arial" w:cs="Arial"/>
              </w:rPr>
            </w:pPr>
            <w:r w:rsidRPr="004B6479">
              <w:rPr>
                <w:rFonts w:ascii="Arial" w:hAnsi="Arial" w:cs="Arial"/>
              </w:rPr>
              <w:t xml:space="preserve"> </w:t>
            </w:r>
          </w:p>
          <w:p w14:paraId="605A42CB" w14:textId="1FBA8ED7" w:rsidR="009A6D37" w:rsidRPr="004B6479" w:rsidRDefault="009A6D37" w:rsidP="009A6D37">
            <w:pPr>
              <w:spacing w:after="2" w:line="238" w:lineRule="auto"/>
              <w:ind w:left="3"/>
              <w:rPr>
                <w:rFonts w:ascii="Arial" w:hAnsi="Arial" w:cs="Arial"/>
              </w:rPr>
            </w:pPr>
            <w:r w:rsidRPr="004B6479">
              <w:rPr>
                <w:rFonts w:ascii="Arial" w:hAnsi="Arial" w:cs="Arial"/>
              </w:rPr>
              <w:t>Reference in College marketing materials to be rem</w:t>
            </w:r>
            <w:r w:rsidR="000C10C9">
              <w:rPr>
                <w:rFonts w:ascii="Arial" w:hAnsi="Arial" w:cs="Arial"/>
              </w:rPr>
              <w:t>o</w:t>
            </w:r>
            <w:r w:rsidRPr="004B6479">
              <w:rPr>
                <w:rFonts w:ascii="Arial" w:hAnsi="Arial" w:cs="Arial"/>
              </w:rPr>
              <w:t xml:space="preserve">ved. </w:t>
            </w:r>
          </w:p>
        </w:tc>
        <w:tc>
          <w:tcPr>
            <w:tcW w:w="1701" w:type="dxa"/>
            <w:tcBorders>
              <w:top w:val="single" w:sz="4" w:space="0" w:color="000000"/>
              <w:left w:val="single" w:sz="4" w:space="0" w:color="000000"/>
              <w:bottom w:val="single" w:sz="4" w:space="0" w:color="000000"/>
              <w:right w:val="single" w:sz="4" w:space="0" w:color="000000"/>
            </w:tcBorders>
          </w:tcPr>
          <w:p w14:paraId="5A6306B1" w14:textId="4C711DF1" w:rsidR="009A6D37" w:rsidRPr="004B6479" w:rsidRDefault="009A6D37" w:rsidP="009A6D37">
            <w:pPr>
              <w:spacing w:line="259" w:lineRule="auto"/>
              <w:rPr>
                <w:rFonts w:ascii="Arial" w:hAnsi="Arial" w:cs="Arial"/>
              </w:rPr>
            </w:pPr>
            <w:r w:rsidRPr="004B6479">
              <w:rPr>
                <w:rFonts w:ascii="Arial" w:hAnsi="Arial" w:cs="Arial"/>
              </w:rPr>
              <w:t xml:space="preserve">Marketing Manager </w:t>
            </w:r>
          </w:p>
        </w:tc>
        <w:tc>
          <w:tcPr>
            <w:tcW w:w="2409" w:type="dxa"/>
            <w:tcBorders>
              <w:top w:val="single" w:sz="4" w:space="0" w:color="000000"/>
              <w:left w:val="single" w:sz="4" w:space="0" w:color="000000"/>
              <w:bottom w:val="single" w:sz="4" w:space="0" w:color="000000"/>
              <w:right w:val="single" w:sz="4" w:space="0" w:color="000000"/>
            </w:tcBorders>
          </w:tcPr>
          <w:p w14:paraId="12F4E33A" w14:textId="77777777" w:rsidR="009A6D37" w:rsidRPr="004B6479" w:rsidRDefault="009A6D37" w:rsidP="009A6D37">
            <w:pPr>
              <w:rPr>
                <w:rFonts w:ascii="Arial" w:hAnsi="Arial" w:cs="Arial"/>
              </w:rPr>
            </w:pPr>
          </w:p>
        </w:tc>
      </w:tr>
      <w:tr w:rsidR="00F14413" w:rsidRPr="00A2564F" w14:paraId="3524DFE3" w14:textId="77777777" w:rsidTr="00FF334D">
        <w:trPr>
          <w:trHeight w:val="641"/>
        </w:trPr>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6B5CC28" w14:textId="58887F75" w:rsidR="00F14413" w:rsidRPr="00A2564F" w:rsidRDefault="00F14413" w:rsidP="009A6D37">
            <w:pPr>
              <w:ind w:left="24"/>
              <w:rPr>
                <w:rFonts w:ascii="Arial" w:hAnsi="Arial" w:cs="Arial"/>
                <w:b/>
                <w:bCs/>
              </w:rPr>
            </w:pPr>
            <w:r w:rsidRPr="00A2564F">
              <w:rPr>
                <w:rFonts w:ascii="Arial" w:hAnsi="Arial" w:cs="Arial"/>
                <w:b/>
                <w:bCs/>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765E649" w14:textId="440D97E2" w:rsidR="00F14413" w:rsidRPr="00A2564F" w:rsidRDefault="00F14413" w:rsidP="009A6D37">
            <w:pPr>
              <w:ind w:left="24"/>
              <w:rPr>
                <w:rFonts w:ascii="Arial" w:hAnsi="Arial" w:cs="Arial"/>
                <w:b/>
                <w:bCs/>
              </w:rPr>
            </w:pPr>
            <w:r w:rsidRPr="00A2564F">
              <w:rPr>
                <w:rFonts w:ascii="Arial" w:hAnsi="Arial" w:cs="Arial"/>
                <w:b/>
                <w:bCs/>
              </w:rPr>
              <w:t>Approval:</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B404A80" w14:textId="77777777" w:rsidR="00F14413" w:rsidRPr="00A2564F" w:rsidRDefault="00F14413" w:rsidP="009A6D37">
            <w:pPr>
              <w:spacing w:after="1"/>
              <w:ind w:left="3"/>
              <w:rPr>
                <w:rFonts w:ascii="Arial" w:hAnsi="Arial" w:cs="Arial"/>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C76CB05" w14:textId="77777777" w:rsidR="00F14413" w:rsidRPr="00A2564F" w:rsidRDefault="00F14413" w:rsidP="009A6D37">
            <w:pPr>
              <w:rPr>
                <w:rFonts w:ascii="Arial" w:hAnsi="Arial" w:cs="Arial"/>
                <w:b/>
                <w:bCs/>
              </w:rPr>
            </w:pPr>
          </w:p>
        </w:tc>
        <w:tc>
          <w:tcPr>
            <w:tcW w:w="24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4575356" w14:textId="77777777" w:rsidR="00F14413" w:rsidRPr="00A2564F" w:rsidRDefault="00F14413" w:rsidP="009A6D37">
            <w:pPr>
              <w:rPr>
                <w:rFonts w:ascii="Arial" w:hAnsi="Arial" w:cs="Arial"/>
                <w:b/>
                <w:bCs/>
              </w:rPr>
            </w:pPr>
          </w:p>
        </w:tc>
      </w:tr>
      <w:tr w:rsidR="00A96935" w:rsidRPr="004B6479" w14:paraId="389178FF" w14:textId="77777777" w:rsidTr="00A96935">
        <w:trPr>
          <w:trHeight w:val="641"/>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E2D2F9" w14:textId="41B84DDF" w:rsidR="00A96935" w:rsidRDefault="00A96935" w:rsidP="009A6D37">
            <w:pPr>
              <w:ind w:left="24"/>
              <w:rPr>
                <w:rFonts w:ascii="Arial" w:hAnsi="Arial" w:cs="Arial"/>
              </w:rPr>
            </w:pPr>
            <w:r>
              <w:rPr>
                <w:rFonts w:ascii="Arial" w:hAnsi="Arial" w:cs="Arial"/>
              </w:rPr>
              <w:t>3a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C4950A" w14:textId="0869080F" w:rsidR="00A96935" w:rsidRDefault="00A96935" w:rsidP="009A6D37">
            <w:pPr>
              <w:ind w:left="24"/>
              <w:rPr>
                <w:rFonts w:ascii="Arial" w:hAnsi="Arial" w:cs="Arial"/>
              </w:rPr>
            </w:pPr>
            <w:r>
              <w:rPr>
                <w:rFonts w:ascii="Arial" w:hAnsi="Arial" w:cs="Arial"/>
              </w:rPr>
              <w:t>SLT approval</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9680C4" w14:textId="7373B4DA" w:rsidR="00A96935" w:rsidRPr="004B6479" w:rsidRDefault="00A96935" w:rsidP="009A6D37">
            <w:pPr>
              <w:spacing w:after="1"/>
              <w:ind w:left="3"/>
              <w:rPr>
                <w:rFonts w:ascii="Arial" w:hAnsi="Arial" w:cs="Arial"/>
              </w:rPr>
            </w:pPr>
            <w:r>
              <w:rPr>
                <w:rFonts w:ascii="Arial" w:hAnsi="Arial" w:cs="Arial"/>
              </w:rPr>
              <w:t>HoHE and HoF present consultation finding to SLT</w:t>
            </w:r>
            <w:r w:rsidR="000C10C9">
              <w:rPr>
                <w:rFonts w:ascii="Arial" w:hAnsi="Arial" w:cs="Arial"/>
              </w:rPr>
              <w:t xml:space="preserve"> at P&amp;Q.</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D6BAC4" w14:textId="75C3812A" w:rsidR="00A96935" w:rsidRPr="004B6479" w:rsidRDefault="00A2564F" w:rsidP="009A6D37">
            <w:pPr>
              <w:rPr>
                <w:rFonts w:ascii="Arial" w:hAnsi="Arial" w:cs="Arial"/>
              </w:rPr>
            </w:pPr>
            <w:r>
              <w:rPr>
                <w:rFonts w:ascii="Arial" w:hAnsi="Arial" w:cs="Arial"/>
              </w:rPr>
              <w:t>HoHE / HoF</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C7C9B2" w14:textId="77777777" w:rsidR="00A96935" w:rsidRPr="004B6479" w:rsidRDefault="00A96935" w:rsidP="009A6D37">
            <w:pPr>
              <w:rPr>
                <w:rFonts w:ascii="Arial" w:hAnsi="Arial" w:cs="Arial"/>
              </w:rPr>
            </w:pPr>
          </w:p>
        </w:tc>
      </w:tr>
      <w:tr w:rsidR="009A6D37" w:rsidRPr="004B6479" w14:paraId="05672154" w14:textId="77777777" w:rsidTr="00C72BB0">
        <w:trPr>
          <w:trHeight w:val="1781"/>
        </w:trPr>
        <w:tc>
          <w:tcPr>
            <w:tcW w:w="993" w:type="dxa"/>
            <w:tcBorders>
              <w:top w:val="single" w:sz="4" w:space="0" w:color="000000"/>
              <w:left w:val="single" w:sz="4" w:space="0" w:color="000000"/>
              <w:bottom w:val="single" w:sz="4" w:space="0" w:color="000000"/>
              <w:right w:val="single" w:sz="4" w:space="0" w:color="000000"/>
            </w:tcBorders>
          </w:tcPr>
          <w:p w14:paraId="3B2704AF" w14:textId="59D4EA7A" w:rsidR="009A6D37" w:rsidRPr="004B6479" w:rsidRDefault="00A96935" w:rsidP="009A6D37">
            <w:pPr>
              <w:ind w:left="24"/>
              <w:rPr>
                <w:rFonts w:ascii="Arial" w:hAnsi="Arial" w:cs="Arial"/>
              </w:rPr>
            </w:pPr>
            <w:r>
              <w:rPr>
                <w:rFonts w:ascii="Arial" w:hAnsi="Arial" w:cs="Arial"/>
              </w:rPr>
              <w:t>3</w:t>
            </w:r>
            <w:r w:rsidR="00A2564F">
              <w:rPr>
                <w:rFonts w:ascii="Arial" w:hAnsi="Arial" w:cs="Arial"/>
              </w:rPr>
              <w:t>b</w:t>
            </w:r>
          </w:p>
        </w:tc>
        <w:tc>
          <w:tcPr>
            <w:tcW w:w="2127" w:type="dxa"/>
            <w:tcBorders>
              <w:top w:val="single" w:sz="4" w:space="0" w:color="000000"/>
              <w:left w:val="single" w:sz="4" w:space="0" w:color="000000"/>
              <w:bottom w:val="single" w:sz="4" w:space="0" w:color="000000"/>
              <w:right w:val="single" w:sz="4" w:space="0" w:color="000000"/>
            </w:tcBorders>
          </w:tcPr>
          <w:p w14:paraId="454CA984" w14:textId="1E9D467B" w:rsidR="009A6D37" w:rsidRPr="004B6479" w:rsidRDefault="00F14413" w:rsidP="009A6D37">
            <w:pPr>
              <w:ind w:left="24"/>
              <w:rPr>
                <w:rFonts w:ascii="Arial" w:hAnsi="Arial" w:cs="Arial"/>
              </w:rPr>
            </w:pPr>
            <w:r>
              <w:rPr>
                <w:rFonts w:ascii="Arial" w:hAnsi="Arial" w:cs="Arial"/>
              </w:rPr>
              <w:t>Formal n</w:t>
            </w:r>
            <w:r w:rsidR="009A6D37" w:rsidRPr="004B6479">
              <w:rPr>
                <w:rFonts w:ascii="Arial" w:hAnsi="Arial" w:cs="Arial"/>
              </w:rPr>
              <w:t>otification to internal departments</w:t>
            </w:r>
          </w:p>
        </w:tc>
        <w:tc>
          <w:tcPr>
            <w:tcW w:w="3969" w:type="dxa"/>
            <w:tcBorders>
              <w:top w:val="single" w:sz="4" w:space="0" w:color="000000"/>
              <w:left w:val="single" w:sz="4" w:space="0" w:color="000000"/>
              <w:bottom w:val="single" w:sz="4" w:space="0" w:color="000000"/>
              <w:right w:val="single" w:sz="4" w:space="0" w:color="000000"/>
            </w:tcBorders>
          </w:tcPr>
          <w:p w14:paraId="00006B87" w14:textId="5FFBF24C" w:rsidR="009A6D37" w:rsidRPr="004B6479" w:rsidRDefault="009A6D37" w:rsidP="00A2564F">
            <w:pPr>
              <w:pStyle w:val="BodyText"/>
              <w:ind w:left="38" w:firstLine="0"/>
            </w:pPr>
            <w:r w:rsidRPr="004B6479">
              <w:t xml:space="preserve">Admissions: </w:t>
            </w:r>
            <w:r w:rsidR="000208DE">
              <w:t xml:space="preserve">Check CMA </w:t>
            </w:r>
            <w:r w:rsidR="004671E8">
              <w:t>(student facing information) and confirm removal of</w:t>
            </w:r>
            <w:r w:rsidR="00A2564F">
              <w:t xml:space="preserve"> </w:t>
            </w:r>
            <w:r w:rsidRPr="004B6479">
              <w:t xml:space="preserve">course from the admission process. </w:t>
            </w:r>
          </w:p>
          <w:p w14:paraId="2B29CCB2" w14:textId="77777777" w:rsidR="009A6D37" w:rsidRPr="004B6479" w:rsidRDefault="009A6D37" w:rsidP="009A6D37">
            <w:pPr>
              <w:spacing w:line="259" w:lineRule="auto"/>
              <w:ind w:left="3"/>
              <w:rPr>
                <w:rFonts w:ascii="Arial" w:hAnsi="Arial" w:cs="Arial"/>
              </w:rPr>
            </w:pPr>
            <w:r w:rsidRPr="004B6479">
              <w:rPr>
                <w:rFonts w:ascii="Arial" w:hAnsi="Arial" w:cs="Arial"/>
              </w:rPr>
              <w:t xml:space="preserve"> </w:t>
            </w:r>
          </w:p>
          <w:p w14:paraId="7D9E9A69" w14:textId="7F7075DB" w:rsidR="009A6D37" w:rsidRPr="004B6479" w:rsidRDefault="009A6D37" w:rsidP="009A6D37">
            <w:pPr>
              <w:ind w:left="3"/>
              <w:rPr>
                <w:rFonts w:ascii="Arial" w:hAnsi="Arial" w:cs="Arial"/>
              </w:rPr>
            </w:pPr>
            <w:r w:rsidRPr="004B6479">
              <w:rPr>
                <w:rFonts w:ascii="Arial" w:hAnsi="Arial" w:cs="Arial"/>
              </w:rPr>
              <w:t xml:space="preserve">MIS: </w:t>
            </w:r>
            <w:r w:rsidR="00A2564F">
              <w:rPr>
                <w:rFonts w:ascii="Arial" w:hAnsi="Arial" w:cs="Arial"/>
              </w:rPr>
              <w:t>confirm r</w:t>
            </w:r>
            <w:r w:rsidRPr="004B6479">
              <w:rPr>
                <w:rFonts w:ascii="Arial" w:hAnsi="Arial" w:cs="Arial"/>
              </w:rPr>
              <w:t xml:space="preserve">emoval/suspension of programme from Prosolution. </w:t>
            </w:r>
          </w:p>
          <w:p w14:paraId="48969C4A" w14:textId="77777777" w:rsidR="009A6D37" w:rsidRPr="004B6479" w:rsidRDefault="009A6D37" w:rsidP="009A6D37">
            <w:pPr>
              <w:spacing w:line="259" w:lineRule="auto"/>
              <w:ind w:left="3"/>
              <w:rPr>
                <w:rFonts w:ascii="Arial" w:hAnsi="Arial" w:cs="Arial"/>
              </w:rPr>
            </w:pPr>
            <w:r w:rsidRPr="004B6479">
              <w:rPr>
                <w:rFonts w:ascii="Arial" w:hAnsi="Arial" w:cs="Arial"/>
              </w:rPr>
              <w:t xml:space="preserve"> </w:t>
            </w:r>
          </w:p>
          <w:p w14:paraId="54F69D52" w14:textId="77777777" w:rsidR="009A6D37" w:rsidRPr="004B6479" w:rsidRDefault="009A6D37" w:rsidP="009A6D37">
            <w:pPr>
              <w:spacing w:line="238" w:lineRule="auto"/>
              <w:ind w:left="3"/>
              <w:rPr>
                <w:rFonts w:ascii="Arial" w:hAnsi="Arial" w:cs="Arial"/>
              </w:rPr>
            </w:pPr>
            <w:r w:rsidRPr="004B6479">
              <w:rPr>
                <w:rFonts w:ascii="Arial" w:hAnsi="Arial" w:cs="Arial"/>
              </w:rPr>
              <w:t xml:space="preserve">Exams: Cleansing of data and student registrations issues. </w:t>
            </w:r>
          </w:p>
          <w:p w14:paraId="13FE35D9" w14:textId="77777777" w:rsidR="009A6D37" w:rsidRPr="004B6479" w:rsidRDefault="009A6D37" w:rsidP="009A6D37">
            <w:pPr>
              <w:spacing w:line="259" w:lineRule="auto"/>
              <w:ind w:left="3"/>
              <w:rPr>
                <w:rFonts w:ascii="Arial" w:hAnsi="Arial" w:cs="Arial"/>
              </w:rPr>
            </w:pPr>
            <w:r w:rsidRPr="004B6479">
              <w:rPr>
                <w:rFonts w:ascii="Arial" w:hAnsi="Arial" w:cs="Arial"/>
              </w:rPr>
              <w:t xml:space="preserve"> </w:t>
            </w:r>
          </w:p>
          <w:p w14:paraId="1A647E41" w14:textId="77777777" w:rsidR="009A6D37" w:rsidRPr="004B6479" w:rsidRDefault="009A6D37" w:rsidP="009A6D37">
            <w:pPr>
              <w:spacing w:line="259" w:lineRule="auto"/>
              <w:ind w:left="3"/>
              <w:rPr>
                <w:rFonts w:ascii="Arial" w:hAnsi="Arial" w:cs="Arial"/>
              </w:rPr>
            </w:pPr>
            <w:r w:rsidRPr="004B6479">
              <w:rPr>
                <w:rFonts w:ascii="Arial" w:hAnsi="Arial" w:cs="Arial"/>
              </w:rPr>
              <w:t>Finance: student finance issues / registration fees / termination fees</w:t>
            </w:r>
          </w:p>
          <w:p w14:paraId="1C4C54D7" w14:textId="77777777" w:rsidR="009A6D37" w:rsidRPr="004B6479" w:rsidRDefault="009A6D37" w:rsidP="009A6D37">
            <w:pPr>
              <w:spacing w:line="259" w:lineRule="auto"/>
              <w:ind w:left="3"/>
              <w:rPr>
                <w:rFonts w:ascii="Arial" w:hAnsi="Arial" w:cs="Arial"/>
              </w:rPr>
            </w:pPr>
            <w:r w:rsidRPr="004B6479">
              <w:rPr>
                <w:rFonts w:ascii="Arial" w:hAnsi="Arial" w:cs="Arial"/>
              </w:rPr>
              <w:t xml:space="preserve"> </w:t>
            </w:r>
          </w:p>
          <w:p w14:paraId="375F6BB0" w14:textId="77777777" w:rsidR="009A6D37" w:rsidRPr="004B6479" w:rsidRDefault="009A6D37" w:rsidP="009A6D37">
            <w:pPr>
              <w:spacing w:line="238" w:lineRule="auto"/>
              <w:ind w:left="3"/>
              <w:rPr>
                <w:rFonts w:ascii="Arial" w:hAnsi="Arial" w:cs="Arial"/>
              </w:rPr>
            </w:pPr>
            <w:r w:rsidRPr="004B6479">
              <w:rPr>
                <w:rFonts w:ascii="Arial" w:hAnsi="Arial" w:cs="Arial"/>
              </w:rPr>
              <w:t xml:space="preserve">Quality: Exam / Assessment Board and quality assurance processes. </w:t>
            </w:r>
          </w:p>
          <w:p w14:paraId="62B2FF86" w14:textId="77777777" w:rsidR="009A6D37" w:rsidRPr="004B6479" w:rsidRDefault="009A6D37" w:rsidP="009A6D37">
            <w:pPr>
              <w:spacing w:line="259" w:lineRule="auto"/>
              <w:ind w:left="3"/>
              <w:rPr>
                <w:rFonts w:ascii="Arial" w:hAnsi="Arial" w:cs="Arial"/>
              </w:rPr>
            </w:pPr>
            <w:r w:rsidRPr="004B6479">
              <w:rPr>
                <w:rFonts w:ascii="Arial" w:hAnsi="Arial" w:cs="Arial"/>
              </w:rPr>
              <w:t xml:space="preserve"> </w:t>
            </w:r>
          </w:p>
          <w:p w14:paraId="2650A16B" w14:textId="77777777" w:rsidR="009A6D37" w:rsidRDefault="009A6D37" w:rsidP="009A6D37">
            <w:pPr>
              <w:spacing w:after="1"/>
              <w:ind w:left="3"/>
              <w:rPr>
                <w:rFonts w:ascii="Arial" w:hAnsi="Arial" w:cs="Arial"/>
              </w:rPr>
            </w:pPr>
            <w:r w:rsidRPr="004B6479">
              <w:rPr>
                <w:rFonts w:ascii="Arial" w:hAnsi="Arial" w:cs="Arial"/>
              </w:rPr>
              <w:t>WEX: Employer engagement throughout process</w:t>
            </w:r>
          </w:p>
          <w:p w14:paraId="75E282E1" w14:textId="77777777" w:rsidR="00E14C6C" w:rsidRDefault="00E14C6C" w:rsidP="009A6D37">
            <w:pPr>
              <w:spacing w:after="1"/>
              <w:ind w:left="3"/>
              <w:rPr>
                <w:rFonts w:ascii="Arial" w:hAnsi="Arial" w:cs="Arial"/>
              </w:rPr>
            </w:pPr>
          </w:p>
          <w:p w14:paraId="4C6E3367" w14:textId="77777777" w:rsidR="00E14C6C" w:rsidRDefault="00E14C6C" w:rsidP="009A6D37">
            <w:pPr>
              <w:spacing w:after="1"/>
              <w:ind w:left="3"/>
              <w:rPr>
                <w:rFonts w:ascii="Arial" w:hAnsi="Arial" w:cs="Arial"/>
              </w:rPr>
            </w:pPr>
            <w:r>
              <w:rPr>
                <w:rFonts w:ascii="Arial" w:hAnsi="Arial" w:cs="Arial"/>
              </w:rPr>
              <w:t xml:space="preserve">Careers: </w:t>
            </w:r>
            <w:r w:rsidR="000208DE">
              <w:rPr>
                <w:rFonts w:ascii="Arial" w:hAnsi="Arial" w:cs="Arial"/>
              </w:rPr>
              <w:t>Update progression information and offer</w:t>
            </w:r>
          </w:p>
          <w:p w14:paraId="10D0B7A1" w14:textId="77777777" w:rsidR="000208DE" w:rsidRDefault="000208DE" w:rsidP="009A6D37">
            <w:pPr>
              <w:spacing w:after="1"/>
              <w:ind w:left="3"/>
              <w:rPr>
                <w:rFonts w:ascii="Arial" w:hAnsi="Arial" w:cs="Arial"/>
              </w:rPr>
            </w:pPr>
          </w:p>
          <w:p w14:paraId="29100B24" w14:textId="56013267" w:rsidR="000208DE" w:rsidRPr="004B6479" w:rsidRDefault="000208DE" w:rsidP="009A6D37">
            <w:pPr>
              <w:spacing w:after="1"/>
              <w:ind w:left="3"/>
              <w:rPr>
                <w:rFonts w:ascii="Arial" w:hAnsi="Arial" w:cs="Arial"/>
              </w:rPr>
            </w:pPr>
            <w:r>
              <w:rPr>
                <w:rFonts w:ascii="Arial" w:hAnsi="Arial" w:cs="Arial"/>
              </w:rPr>
              <w:t>Marketing: check CMA website accuracy.</w:t>
            </w:r>
          </w:p>
        </w:tc>
        <w:tc>
          <w:tcPr>
            <w:tcW w:w="1701" w:type="dxa"/>
            <w:tcBorders>
              <w:top w:val="single" w:sz="4" w:space="0" w:color="000000"/>
              <w:left w:val="single" w:sz="4" w:space="0" w:color="000000"/>
              <w:bottom w:val="single" w:sz="4" w:space="0" w:color="000000"/>
              <w:right w:val="single" w:sz="4" w:space="0" w:color="000000"/>
            </w:tcBorders>
          </w:tcPr>
          <w:p w14:paraId="678823EA" w14:textId="3DE6CE8D" w:rsidR="009A6D37" w:rsidRPr="004B6479" w:rsidRDefault="009A6D37" w:rsidP="009A6D37">
            <w:pPr>
              <w:rPr>
                <w:rFonts w:ascii="Arial" w:hAnsi="Arial" w:cs="Arial"/>
              </w:rPr>
            </w:pPr>
            <w:r w:rsidRPr="004B6479">
              <w:rPr>
                <w:rFonts w:ascii="Arial" w:hAnsi="Arial" w:cs="Arial"/>
              </w:rPr>
              <w:t>HoHE / HE Quality Coordinator</w:t>
            </w:r>
          </w:p>
        </w:tc>
        <w:tc>
          <w:tcPr>
            <w:tcW w:w="2409" w:type="dxa"/>
            <w:tcBorders>
              <w:top w:val="single" w:sz="4" w:space="0" w:color="000000"/>
              <w:left w:val="single" w:sz="4" w:space="0" w:color="000000"/>
              <w:bottom w:val="single" w:sz="4" w:space="0" w:color="000000"/>
              <w:right w:val="single" w:sz="4" w:space="0" w:color="000000"/>
            </w:tcBorders>
          </w:tcPr>
          <w:p w14:paraId="6CD6BEEB" w14:textId="382C67E5" w:rsidR="009A6D37" w:rsidRPr="004B6479" w:rsidRDefault="004671E8" w:rsidP="009A6D37">
            <w:pPr>
              <w:rPr>
                <w:rFonts w:ascii="Arial" w:hAnsi="Arial" w:cs="Arial"/>
              </w:rPr>
            </w:pPr>
            <w:r>
              <w:rPr>
                <w:rFonts w:ascii="Arial" w:hAnsi="Arial" w:cs="Arial"/>
              </w:rPr>
              <w:t xml:space="preserve">Coordinated </w:t>
            </w:r>
            <w:r w:rsidR="00673541">
              <w:rPr>
                <w:rFonts w:ascii="Arial" w:hAnsi="Arial" w:cs="Arial"/>
              </w:rPr>
              <w:t>activities.</w:t>
            </w:r>
          </w:p>
        </w:tc>
      </w:tr>
    </w:tbl>
    <w:p w14:paraId="3769D4D1" w14:textId="77777777" w:rsidR="0060562A" w:rsidRPr="004B6479" w:rsidRDefault="0060562A" w:rsidP="000D3825">
      <w:pPr>
        <w:spacing w:after="0" w:line="240" w:lineRule="auto"/>
        <w:rPr>
          <w:rFonts w:ascii="Arial" w:hAnsi="Arial" w:cs="Arial"/>
        </w:rPr>
      </w:pPr>
    </w:p>
    <w:p w14:paraId="6D72A92D" w14:textId="3559EECF" w:rsidR="00A97133" w:rsidRDefault="00A97133" w:rsidP="00FF334D">
      <w:pPr>
        <w:pStyle w:val="Heading2"/>
        <w:numPr>
          <w:ilvl w:val="1"/>
          <w:numId w:val="15"/>
        </w:numPr>
        <w:rPr>
          <w:rFonts w:ascii="Arial" w:hAnsi="Arial" w:cs="Arial"/>
          <w:sz w:val="22"/>
          <w:szCs w:val="22"/>
        </w:rPr>
      </w:pPr>
      <w:bookmarkStart w:id="20" w:name="_Toc136419879"/>
      <w:bookmarkStart w:id="21" w:name="_Toc137735904"/>
      <w:r>
        <w:rPr>
          <w:rFonts w:ascii="Arial" w:hAnsi="Arial" w:cs="Arial"/>
          <w:sz w:val="22"/>
          <w:szCs w:val="22"/>
        </w:rPr>
        <w:lastRenderedPageBreak/>
        <w:t>Approval</w:t>
      </w:r>
      <w:bookmarkEnd w:id="20"/>
      <w:bookmarkEnd w:id="21"/>
    </w:p>
    <w:p w14:paraId="3B67E459" w14:textId="26A9A62C" w:rsidR="00C90EAE" w:rsidRPr="004B6479" w:rsidRDefault="00C90EAE" w:rsidP="00C90EAE">
      <w:pPr>
        <w:spacing w:after="0"/>
        <w:ind w:left="639"/>
        <w:rPr>
          <w:rFonts w:ascii="Arial" w:hAnsi="Arial" w:cs="Arial"/>
        </w:rPr>
      </w:pPr>
    </w:p>
    <w:p w14:paraId="09BFD88B" w14:textId="485F3270" w:rsidR="00897165" w:rsidRDefault="00897165" w:rsidP="00FB2D93">
      <w:pPr>
        <w:spacing w:after="27"/>
        <w:rPr>
          <w:rFonts w:ascii="Arial" w:hAnsi="Arial" w:cs="Arial"/>
        </w:rPr>
      </w:pPr>
      <w:r>
        <w:rPr>
          <w:rFonts w:ascii="Arial" w:hAnsi="Arial" w:cs="Arial"/>
        </w:rPr>
        <w:t xml:space="preserve">Final approval for the Course Closure, Suspension or Substantial Change will be provided by the </w:t>
      </w:r>
      <w:r w:rsidR="00195CF4">
        <w:rPr>
          <w:rFonts w:ascii="Arial" w:hAnsi="Arial" w:cs="Arial"/>
        </w:rPr>
        <w:t xml:space="preserve">Senior Leadership Team </w:t>
      </w:r>
      <w:r w:rsidR="00ED130D">
        <w:rPr>
          <w:rFonts w:ascii="Arial" w:hAnsi="Arial" w:cs="Arial"/>
        </w:rPr>
        <w:t>and documented on the HE Course Closure, Suspension or Substantial Change Proposal.</w:t>
      </w:r>
    </w:p>
    <w:p w14:paraId="45D80ED9" w14:textId="77777777" w:rsidR="00ED130D" w:rsidRDefault="00ED130D" w:rsidP="00FB2D93">
      <w:pPr>
        <w:spacing w:after="27"/>
        <w:rPr>
          <w:rFonts w:ascii="Arial" w:hAnsi="Arial" w:cs="Arial"/>
        </w:rPr>
      </w:pPr>
    </w:p>
    <w:p w14:paraId="71B1415D" w14:textId="4103AE59" w:rsidR="004920A2" w:rsidRPr="004B6479" w:rsidRDefault="00C90EAE" w:rsidP="00FB2D93">
      <w:pPr>
        <w:spacing w:after="27"/>
        <w:rPr>
          <w:rFonts w:ascii="Arial" w:hAnsi="Arial" w:cs="Arial"/>
        </w:rPr>
      </w:pPr>
      <w:r w:rsidRPr="004B6479">
        <w:rPr>
          <w:rFonts w:ascii="Arial" w:hAnsi="Arial" w:cs="Arial"/>
        </w:rPr>
        <w:t>Course</w:t>
      </w:r>
      <w:r w:rsidR="000216A1" w:rsidRPr="004B6479">
        <w:rPr>
          <w:rFonts w:ascii="Arial" w:hAnsi="Arial" w:cs="Arial"/>
        </w:rPr>
        <w:t xml:space="preserve"> closures, suspensions and substantial</w:t>
      </w:r>
      <w:r w:rsidRPr="004B6479">
        <w:rPr>
          <w:rFonts w:ascii="Arial" w:hAnsi="Arial" w:cs="Arial"/>
        </w:rPr>
        <w:t xml:space="preserve"> changes will be monitored </w:t>
      </w:r>
      <w:r w:rsidR="000216A1" w:rsidRPr="004B6479">
        <w:rPr>
          <w:rFonts w:ascii="Arial" w:hAnsi="Arial" w:cs="Arial"/>
        </w:rPr>
        <w:t xml:space="preserve">through </w:t>
      </w:r>
      <w:r w:rsidR="001A4C29" w:rsidRPr="004B6479">
        <w:rPr>
          <w:rFonts w:ascii="Arial" w:hAnsi="Arial" w:cs="Arial"/>
        </w:rPr>
        <w:t xml:space="preserve">the following </w:t>
      </w:r>
      <w:r w:rsidR="000216A1" w:rsidRPr="004B6479">
        <w:rPr>
          <w:rFonts w:ascii="Arial" w:hAnsi="Arial" w:cs="Arial"/>
        </w:rPr>
        <w:t>Higher Education Quality Meetings:</w:t>
      </w:r>
    </w:p>
    <w:p w14:paraId="60322DAB" w14:textId="77777777" w:rsidR="004920A2" w:rsidRPr="004B6479" w:rsidRDefault="004920A2" w:rsidP="004920A2">
      <w:pPr>
        <w:spacing w:after="27"/>
        <w:ind w:left="65"/>
        <w:rPr>
          <w:rFonts w:ascii="Arial" w:hAnsi="Arial" w:cs="Arial"/>
        </w:rPr>
      </w:pPr>
    </w:p>
    <w:p w14:paraId="2A644D7B" w14:textId="1A9A925D" w:rsidR="000216A1" w:rsidRPr="004B6479" w:rsidRDefault="000216A1" w:rsidP="000216A1">
      <w:pPr>
        <w:pStyle w:val="ListParagraph"/>
        <w:numPr>
          <w:ilvl w:val="0"/>
          <w:numId w:val="6"/>
        </w:numPr>
        <w:spacing w:after="27"/>
        <w:rPr>
          <w:rFonts w:ascii="Arial" w:hAnsi="Arial" w:cs="Arial"/>
        </w:rPr>
      </w:pPr>
      <w:r w:rsidRPr="004B6479">
        <w:rPr>
          <w:rFonts w:ascii="Arial" w:hAnsi="Arial" w:cs="Arial"/>
        </w:rPr>
        <w:t>HE Faculty Meetings</w:t>
      </w:r>
    </w:p>
    <w:p w14:paraId="365DA051" w14:textId="38E729C6" w:rsidR="000216A1" w:rsidRPr="004B6479" w:rsidRDefault="000216A1" w:rsidP="000216A1">
      <w:pPr>
        <w:pStyle w:val="ListParagraph"/>
        <w:numPr>
          <w:ilvl w:val="0"/>
          <w:numId w:val="6"/>
        </w:numPr>
        <w:spacing w:after="27"/>
        <w:rPr>
          <w:rFonts w:ascii="Arial" w:hAnsi="Arial" w:cs="Arial"/>
        </w:rPr>
      </w:pPr>
      <w:r w:rsidRPr="004B6479">
        <w:rPr>
          <w:rFonts w:ascii="Arial" w:hAnsi="Arial" w:cs="Arial"/>
        </w:rPr>
        <w:t xml:space="preserve">HE </w:t>
      </w:r>
      <w:r w:rsidR="001A4C29" w:rsidRPr="004B6479">
        <w:rPr>
          <w:rFonts w:ascii="Arial" w:hAnsi="Arial" w:cs="Arial"/>
        </w:rPr>
        <w:t>Quality and Performance Meetings</w:t>
      </w:r>
    </w:p>
    <w:p w14:paraId="78A165A9" w14:textId="318BBD97" w:rsidR="001A4C29" w:rsidRPr="004B6479" w:rsidRDefault="001A4C29" w:rsidP="000216A1">
      <w:pPr>
        <w:pStyle w:val="ListParagraph"/>
        <w:numPr>
          <w:ilvl w:val="0"/>
          <w:numId w:val="6"/>
        </w:numPr>
        <w:spacing w:after="27"/>
        <w:rPr>
          <w:rFonts w:ascii="Arial" w:hAnsi="Arial" w:cs="Arial"/>
        </w:rPr>
      </w:pPr>
      <w:r w:rsidRPr="004B6479">
        <w:rPr>
          <w:rFonts w:ascii="Arial" w:hAnsi="Arial" w:cs="Arial"/>
        </w:rPr>
        <w:t>Curriculum Planning Activity</w:t>
      </w:r>
    </w:p>
    <w:p w14:paraId="4B50E469" w14:textId="5E345F60" w:rsidR="001A4C29" w:rsidRPr="004B6479" w:rsidRDefault="001A4C29" w:rsidP="000216A1">
      <w:pPr>
        <w:pStyle w:val="ListParagraph"/>
        <w:numPr>
          <w:ilvl w:val="0"/>
          <w:numId w:val="6"/>
        </w:numPr>
        <w:spacing w:after="27"/>
        <w:rPr>
          <w:rFonts w:ascii="Arial" w:hAnsi="Arial" w:cs="Arial"/>
        </w:rPr>
      </w:pPr>
      <w:r w:rsidRPr="004B6479">
        <w:rPr>
          <w:rFonts w:ascii="Arial" w:hAnsi="Arial" w:cs="Arial"/>
        </w:rPr>
        <w:t>Quality Resource Review Meetings</w:t>
      </w:r>
    </w:p>
    <w:p w14:paraId="37D9B0D5" w14:textId="25BE6A26" w:rsidR="001A4C29" w:rsidRPr="004B6479" w:rsidRDefault="001A4C29" w:rsidP="000216A1">
      <w:pPr>
        <w:pStyle w:val="ListParagraph"/>
        <w:numPr>
          <w:ilvl w:val="0"/>
          <w:numId w:val="6"/>
        </w:numPr>
        <w:spacing w:after="27"/>
        <w:rPr>
          <w:rFonts w:ascii="Arial" w:hAnsi="Arial" w:cs="Arial"/>
        </w:rPr>
      </w:pPr>
      <w:r w:rsidRPr="004B6479">
        <w:rPr>
          <w:rFonts w:ascii="Arial" w:hAnsi="Arial" w:cs="Arial"/>
        </w:rPr>
        <w:t>HE Strategy Meetings</w:t>
      </w:r>
    </w:p>
    <w:p w14:paraId="78ED4AE2" w14:textId="77777777" w:rsidR="001A4C29" w:rsidRPr="004B6479" w:rsidRDefault="001A4C29" w:rsidP="001A4C29">
      <w:pPr>
        <w:pStyle w:val="ListParagraph"/>
        <w:spacing w:after="27"/>
        <w:ind w:left="1080"/>
        <w:rPr>
          <w:rFonts w:ascii="Arial" w:hAnsi="Arial" w:cs="Arial"/>
        </w:rPr>
      </w:pPr>
    </w:p>
    <w:p w14:paraId="1BAFFE67" w14:textId="42544FB6" w:rsidR="00C90EAE" w:rsidRPr="004B6479" w:rsidRDefault="008770E4" w:rsidP="00FB2D93">
      <w:pPr>
        <w:spacing w:after="27"/>
        <w:rPr>
          <w:rFonts w:ascii="Arial" w:hAnsi="Arial" w:cs="Arial"/>
        </w:rPr>
      </w:pPr>
      <w:r w:rsidRPr="004B6479">
        <w:rPr>
          <w:rFonts w:ascii="Arial" w:hAnsi="Arial" w:cs="Arial"/>
        </w:rPr>
        <w:t xml:space="preserve">This includes reporting </w:t>
      </w:r>
      <w:r w:rsidR="000B156A" w:rsidRPr="004B6479">
        <w:rPr>
          <w:rFonts w:ascii="Arial" w:hAnsi="Arial" w:cs="Arial"/>
        </w:rPr>
        <w:t>in</w:t>
      </w:r>
      <w:r w:rsidRPr="004B6479">
        <w:rPr>
          <w:rFonts w:ascii="Arial" w:hAnsi="Arial" w:cs="Arial"/>
        </w:rPr>
        <w:t xml:space="preserve"> the HE Self Evaluation Document (SED). </w:t>
      </w:r>
      <w:r w:rsidR="00C90EAE" w:rsidRPr="004B6479">
        <w:rPr>
          <w:rFonts w:ascii="Arial" w:hAnsi="Arial" w:cs="Arial"/>
        </w:rPr>
        <w:t xml:space="preserve">Strategic oversight will be provided through the </w:t>
      </w:r>
      <w:r w:rsidR="000B156A" w:rsidRPr="004B6479">
        <w:rPr>
          <w:rFonts w:ascii="Arial" w:hAnsi="Arial" w:cs="Arial"/>
        </w:rPr>
        <w:t>HE Strategy Meeting</w:t>
      </w:r>
      <w:r w:rsidR="00C90EAE" w:rsidRPr="004B6479">
        <w:rPr>
          <w:rFonts w:ascii="Arial" w:hAnsi="Arial" w:cs="Arial"/>
        </w:rPr>
        <w:t xml:space="preserve"> and outcomes forwarded to the College Management </w:t>
      </w:r>
      <w:r w:rsidR="000B156A" w:rsidRPr="004B6479">
        <w:rPr>
          <w:rFonts w:ascii="Arial" w:hAnsi="Arial" w:cs="Arial"/>
        </w:rPr>
        <w:t>Group (CMG)</w:t>
      </w:r>
      <w:r w:rsidR="00134BFB" w:rsidRPr="004B6479">
        <w:rPr>
          <w:rFonts w:ascii="Arial" w:hAnsi="Arial" w:cs="Arial"/>
        </w:rPr>
        <w:t>.</w:t>
      </w:r>
    </w:p>
    <w:p w14:paraId="3B6A46EF" w14:textId="77777777" w:rsidR="00A80419" w:rsidRPr="004B6479" w:rsidRDefault="00A80419" w:rsidP="00FB2D93">
      <w:pPr>
        <w:spacing w:after="0" w:line="240" w:lineRule="auto"/>
        <w:rPr>
          <w:rFonts w:ascii="Arial" w:hAnsi="Arial" w:cs="Arial"/>
        </w:rPr>
      </w:pPr>
    </w:p>
    <w:p w14:paraId="087762BB" w14:textId="77777777" w:rsidR="00A80419" w:rsidRPr="004B6479" w:rsidRDefault="00A80419" w:rsidP="00FB2D93">
      <w:pPr>
        <w:spacing w:after="0" w:line="240" w:lineRule="auto"/>
        <w:rPr>
          <w:rFonts w:ascii="Arial" w:hAnsi="Arial" w:cs="Arial"/>
        </w:rPr>
      </w:pPr>
      <w:r w:rsidRPr="004B6479">
        <w:rPr>
          <w:rFonts w:ascii="Arial" w:hAnsi="Arial" w:cs="Arial"/>
        </w:rPr>
        <w:t xml:space="preserve">This policy should be read in conjunction with: </w:t>
      </w:r>
    </w:p>
    <w:p w14:paraId="3E80D2A4" w14:textId="77777777" w:rsidR="00C064C4" w:rsidRPr="004B6479" w:rsidRDefault="00C064C4" w:rsidP="00FB2D93">
      <w:pPr>
        <w:spacing w:after="0" w:line="240" w:lineRule="auto"/>
        <w:rPr>
          <w:rFonts w:ascii="Arial" w:hAnsi="Arial" w:cs="Arial"/>
        </w:rPr>
      </w:pPr>
    </w:p>
    <w:p w14:paraId="6B5CB5D9" w14:textId="2A499798" w:rsidR="00A80419" w:rsidRPr="004B6479" w:rsidRDefault="00844E96" w:rsidP="00FB2D93">
      <w:pPr>
        <w:spacing w:after="0" w:line="240" w:lineRule="auto"/>
        <w:rPr>
          <w:rFonts w:ascii="Arial" w:hAnsi="Arial" w:cs="Arial"/>
        </w:rPr>
      </w:pPr>
      <w:r w:rsidRPr="004B6479">
        <w:rPr>
          <w:rFonts w:ascii="Arial" w:hAnsi="Arial" w:cs="Arial"/>
        </w:rPr>
        <w:t xml:space="preserve">HE </w:t>
      </w:r>
      <w:r w:rsidR="00A80419" w:rsidRPr="004B6479">
        <w:rPr>
          <w:rFonts w:ascii="Arial" w:hAnsi="Arial" w:cs="Arial"/>
        </w:rPr>
        <w:t xml:space="preserve">Student Protection Plan </w:t>
      </w:r>
    </w:p>
    <w:p w14:paraId="03E0631C" w14:textId="3EF1FB58" w:rsidR="00A80419" w:rsidRPr="004B6479" w:rsidRDefault="00A80419" w:rsidP="00FB2D93">
      <w:pPr>
        <w:spacing w:after="0" w:line="240" w:lineRule="auto"/>
        <w:rPr>
          <w:rFonts w:ascii="Arial" w:hAnsi="Arial" w:cs="Arial"/>
        </w:rPr>
      </w:pPr>
      <w:r w:rsidRPr="004B6479">
        <w:rPr>
          <w:rFonts w:ascii="Arial" w:hAnsi="Arial" w:cs="Arial"/>
        </w:rPr>
        <w:t>H</w:t>
      </w:r>
      <w:r w:rsidR="00844E96" w:rsidRPr="004B6479">
        <w:rPr>
          <w:rFonts w:ascii="Arial" w:hAnsi="Arial" w:cs="Arial"/>
        </w:rPr>
        <w:t>E</w:t>
      </w:r>
      <w:r w:rsidRPr="004B6479">
        <w:rPr>
          <w:rFonts w:ascii="Arial" w:hAnsi="Arial" w:cs="Arial"/>
        </w:rPr>
        <w:t xml:space="preserve"> Admissions Policy </w:t>
      </w:r>
    </w:p>
    <w:p w14:paraId="2EC6DA4C" w14:textId="70297423" w:rsidR="00844E96" w:rsidRPr="004B6479" w:rsidRDefault="00844E96" w:rsidP="00FB2D93">
      <w:pPr>
        <w:spacing w:after="0" w:line="240" w:lineRule="auto"/>
        <w:rPr>
          <w:rFonts w:ascii="Arial" w:hAnsi="Arial" w:cs="Arial"/>
        </w:rPr>
      </w:pPr>
      <w:r w:rsidRPr="004B6479">
        <w:rPr>
          <w:rFonts w:ascii="Arial" w:hAnsi="Arial" w:cs="Arial"/>
        </w:rPr>
        <w:t xml:space="preserve">HE Refunds and Compensation Policy </w:t>
      </w:r>
    </w:p>
    <w:p w14:paraId="40490F58" w14:textId="64496EB8" w:rsidR="00765624" w:rsidRDefault="004920A2" w:rsidP="005142DA">
      <w:pPr>
        <w:spacing w:after="0" w:line="240" w:lineRule="auto"/>
        <w:rPr>
          <w:rFonts w:ascii="Arial" w:hAnsi="Arial" w:cs="Arial"/>
        </w:rPr>
      </w:pPr>
      <w:r w:rsidRPr="004B6479">
        <w:rPr>
          <w:rFonts w:ascii="Arial" w:hAnsi="Arial" w:cs="Arial"/>
        </w:rPr>
        <w:t xml:space="preserve">HE Student Contract (Terms and Conditions) </w:t>
      </w:r>
    </w:p>
    <w:p w14:paraId="1924060C" w14:textId="606DEC1F" w:rsidR="00AF6079" w:rsidRDefault="00AF6079" w:rsidP="005142DA">
      <w:pPr>
        <w:spacing w:after="0" w:line="240" w:lineRule="auto"/>
        <w:rPr>
          <w:rFonts w:ascii="Arial" w:hAnsi="Arial" w:cs="Arial"/>
        </w:rPr>
      </w:pPr>
      <w:r>
        <w:rPr>
          <w:rFonts w:ascii="Arial" w:hAnsi="Arial" w:cs="Arial"/>
        </w:rPr>
        <w:t>Access and Participation Plan</w:t>
      </w:r>
    </w:p>
    <w:p w14:paraId="7E343F0F" w14:textId="2664360E" w:rsidR="00AF6079" w:rsidRDefault="00AF6079" w:rsidP="005142DA">
      <w:pPr>
        <w:spacing w:after="0" w:line="240" w:lineRule="auto"/>
        <w:rPr>
          <w:rFonts w:ascii="Arial" w:hAnsi="Arial" w:cs="Arial"/>
        </w:rPr>
      </w:pPr>
      <w:r>
        <w:rPr>
          <w:rFonts w:ascii="Arial" w:hAnsi="Arial" w:cs="Arial"/>
        </w:rPr>
        <w:t xml:space="preserve">Student Value for Money </w:t>
      </w:r>
      <w:r w:rsidR="00EF231D">
        <w:rPr>
          <w:rFonts w:ascii="Arial" w:hAnsi="Arial" w:cs="Arial"/>
        </w:rPr>
        <w:t>Statement</w:t>
      </w:r>
    </w:p>
    <w:p w14:paraId="0CF7E0BF" w14:textId="04A0D795" w:rsidR="00EF231D" w:rsidRPr="004B6479" w:rsidRDefault="00EF231D" w:rsidP="005142DA">
      <w:pPr>
        <w:spacing w:after="0" w:line="240" w:lineRule="auto"/>
        <w:rPr>
          <w:rFonts w:ascii="Arial" w:hAnsi="Arial" w:cs="Arial"/>
        </w:rPr>
      </w:pPr>
      <w:r>
        <w:rPr>
          <w:rFonts w:ascii="Arial" w:hAnsi="Arial" w:cs="Arial"/>
        </w:rPr>
        <w:t>Student Transfer Policy</w:t>
      </w:r>
    </w:p>
    <w:p w14:paraId="3CBF58AC" w14:textId="77777777" w:rsidR="00143827" w:rsidRPr="004A7D25" w:rsidRDefault="00143827" w:rsidP="00FF334D">
      <w:pPr>
        <w:pStyle w:val="Heading1"/>
        <w:numPr>
          <w:ilvl w:val="0"/>
          <w:numId w:val="15"/>
        </w:numPr>
        <w:ind w:left="284" w:hanging="295"/>
      </w:pPr>
      <w:bookmarkStart w:id="22" w:name="_Toc136419880"/>
      <w:bookmarkStart w:id="23" w:name="_Toc137735905"/>
      <w:r w:rsidRPr="004A7D25">
        <w:t>Equality Impact Assessment</w:t>
      </w:r>
      <w:bookmarkEnd w:id="22"/>
      <w:bookmarkEnd w:id="23"/>
    </w:p>
    <w:p w14:paraId="50B9A979" w14:textId="1942EA9B" w:rsidR="00143827" w:rsidRPr="008A4D45" w:rsidRDefault="00143827" w:rsidP="008A4D45">
      <w:pPr>
        <w:pStyle w:val="BodyText"/>
        <w:spacing w:before="254"/>
        <w:ind w:left="100" w:right="170" w:firstLine="0"/>
      </w:pPr>
      <w:r>
        <w:t>Wiltshire College &amp; University Centre strives to ensure equality of opportunity for all students, local people and the workforce. As an employer and a provider of education, the College aims to ensure that none are placed at a disadvantage as a result of its policies and procedures. It is intended that this policy and procedure is fair to all. Where any part could potentially lead to unequal outcomes, the policy then justifies why this is a proportionate means of achieving a legitimate aim.</w:t>
      </w:r>
    </w:p>
    <w:p w14:paraId="7DA76045" w14:textId="77777777" w:rsidR="00143827" w:rsidRPr="00FB2D93" w:rsidRDefault="00143827" w:rsidP="00FF334D">
      <w:pPr>
        <w:pStyle w:val="Heading1"/>
        <w:numPr>
          <w:ilvl w:val="0"/>
          <w:numId w:val="15"/>
        </w:numPr>
        <w:ind w:left="284" w:hanging="295"/>
      </w:pPr>
      <w:bookmarkStart w:id="24" w:name="_bookmark11"/>
      <w:bookmarkStart w:id="25" w:name="_Toc136419881"/>
      <w:bookmarkStart w:id="26" w:name="_Toc137735906"/>
      <w:bookmarkEnd w:id="24"/>
      <w:r w:rsidRPr="00FB2D93">
        <w:t>Data Retention Statement</w:t>
      </w:r>
      <w:bookmarkEnd w:id="25"/>
      <w:bookmarkEnd w:id="26"/>
    </w:p>
    <w:p w14:paraId="192524B0" w14:textId="77777777" w:rsidR="00143827" w:rsidRDefault="00143827" w:rsidP="00143827">
      <w:pPr>
        <w:pStyle w:val="BodyText"/>
        <w:spacing w:before="255"/>
        <w:ind w:left="100" w:right="110" w:firstLine="0"/>
      </w:pPr>
      <w:r>
        <w:t>Wiltshire College &amp; University Centre is committed to ensure the data it collects, and holds is in line with the ICO’s guidance and meets data protection law. Where appropriate a Data Protection Impact Assessment will be undertaken as and when policies are updated to ensure risks to the individual and college are considered and managed.</w:t>
      </w:r>
    </w:p>
    <w:p w14:paraId="40FD43E3" w14:textId="77777777" w:rsidR="00143827" w:rsidRDefault="00143827" w:rsidP="00143827">
      <w:pPr>
        <w:pStyle w:val="BodyText"/>
        <w:spacing w:before="11"/>
        <w:ind w:left="0" w:firstLine="0"/>
        <w:rPr>
          <w:sz w:val="21"/>
        </w:rPr>
      </w:pPr>
    </w:p>
    <w:p w14:paraId="6D4CEF8D" w14:textId="02FC5B02" w:rsidR="00143827" w:rsidRPr="00DC7D83" w:rsidRDefault="00143827" w:rsidP="00DC7D83">
      <w:pPr>
        <w:pStyle w:val="BodyText"/>
        <w:ind w:left="100" w:right="1113" w:firstLine="0"/>
      </w:pPr>
      <w:r>
        <w:t>For further information please refer to Wiltshire College &amp; University Centre’s Data Protection Policy.</w:t>
      </w:r>
    </w:p>
    <w:p w14:paraId="3B8EDDB9" w14:textId="77777777" w:rsidR="00143827" w:rsidRPr="00FB2D93" w:rsidRDefault="00143827" w:rsidP="00FF334D">
      <w:pPr>
        <w:pStyle w:val="Heading1"/>
        <w:numPr>
          <w:ilvl w:val="0"/>
          <w:numId w:val="15"/>
        </w:numPr>
        <w:ind w:left="284" w:hanging="295"/>
      </w:pPr>
      <w:bookmarkStart w:id="27" w:name="_bookmark12"/>
      <w:bookmarkStart w:id="28" w:name="_Toc136419882"/>
      <w:bookmarkStart w:id="29" w:name="_Toc137735907"/>
      <w:bookmarkEnd w:id="27"/>
      <w:r w:rsidRPr="00FB2D93">
        <w:lastRenderedPageBreak/>
        <w:t>Policy Review and Ownership</w:t>
      </w:r>
      <w:bookmarkEnd w:id="28"/>
      <w:bookmarkEnd w:id="29"/>
    </w:p>
    <w:p w14:paraId="545A860E" w14:textId="22C70D77" w:rsidR="000D3825" w:rsidRDefault="00143827" w:rsidP="000D3825">
      <w:pPr>
        <w:pStyle w:val="BodyText"/>
        <w:spacing w:before="254"/>
        <w:ind w:left="100" w:right="109" w:firstLine="0"/>
      </w:pPr>
      <w:r>
        <w:t xml:space="preserve">This policy and procedure is owned by the Head of Higher Education Quality &amp; Performance. It will be reviewed periodically </w:t>
      </w:r>
      <w:proofErr w:type="gramStart"/>
      <w:r>
        <w:t>in light of</w:t>
      </w:r>
      <w:proofErr w:type="gramEnd"/>
      <w:r>
        <w:t xml:space="preserve"> developments in employment legislation, good employment practice or audit; and to ensure it continues to be relevant and supports operational effectiveness. </w:t>
      </w:r>
    </w:p>
    <w:p w14:paraId="68288D9F" w14:textId="5517F0DE" w:rsidR="00143827" w:rsidRDefault="00143827" w:rsidP="00DC7D83">
      <w:pPr>
        <w:pStyle w:val="Heading1"/>
        <w:numPr>
          <w:ilvl w:val="0"/>
          <w:numId w:val="15"/>
        </w:numPr>
        <w:ind w:left="284" w:hanging="295"/>
      </w:pPr>
      <w:bookmarkStart w:id="30" w:name="_Toc136419883"/>
      <w:bookmarkStart w:id="31" w:name="_Toc137735908"/>
      <w:r w:rsidRPr="00FB2D93">
        <w:t>Amendments Log</w:t>
      </w:r>
      <w:bookmarkEnd w:id="30"/>
      <w:bookmarkEnd w:id="31"/>
    </w:p>
    <w:p w14:paraId="60163A28" w14:textId="77777777" w:rsidR="00DC7D83" w:rsidRPr="00DC7D83" w:rsidRDefault="00DC7D83" w:rsidP="00DC7D83">
      <w:pPr>
        <w:pStyle w:val="BodyText"/>
      </w:pPr>
    </w:p>
    <w:tbl>
      <w:tblPr>
        <w:tblStyle w:val="TableGrid0"/>
        <w:tblW w:w="0" w:type="auto"/>
        <w:tblLook w:val="04A0" w:firstRow="1" w:lastRow="0" w:firstColumn="1" w:lastColumn="0" w:noHBand="0" w:noVBand="1"/>
      </w:tblPr>
      <w:tblGrid>
        <w:gridCol w:w="988"/>
        <w:gridCol w:w="1559"/>
        <w:gridCol w:w="4138"/>
        <w:gridCol w:w="2331"/>
      </w:tblGrid>
      <w:tr w:rsidR="00143827" w14:paraId="407DE229" w14:textId="77777777" w:rsidTr="0012411A">
        <w:tc>
          <w:tcPr>
            <w:tcW w:w="988" w:type="dxa"/>
          </w:tcPr>
          <w:p w14:paraId="76CDED0B" w14:textId="77777777" w:rsidR="00143827" w:rsidRPr="000D3825" w:rsidRDefault="00143827" w:rsidP="0012411A">
            <w:pPr>
              <w:rPr>
                <w:rFonts w:ascii="Arial" w:hAnsi="Arial" w:cs="Arial"/>
                <w:lang w:eastAsia="en-GB" w:bidi="en-GB"/>
              </w:rPr>
            </w:pPr>
            <w:r w:rsidRPr="000D3825">
              <w:rPr>
                <w:rFonts w:ascii="Arial" w:hAnsi="Arial" w:cs="Arial"/>
                <w:lang w:eastAsia="en-GB" w:bidi="en-GB"/>
              </w:rPr>
              <w:t>Version</w:t>
            </w:r>
          </w:p>
        </w:tc>
        <w:tc>
          <w:tcPr>
            <w:tcW w:w="1559" w:type="dxa"/>
          </w:tcPr>
          <w:p w14:paraId="550BA87F" w14:textId="77777777" w:rsidR="00143827" w:rsidRPr="000D3825" w:rsidRDefault="00143827" w:rsidP="0012411A">
            <w:pPr>
              <w:rPr>
                <w:rFonts w:ascii="Arial" w:hAnsi="Arial" w:cs="Arial"/>
                <w:lang w:eastAsia="en-GB" w:bidi="en-GB"/>
              </w:rPr>
            </w:pPr>
            <w:r w:rsidRPr="000D3825">
              <w:rPr>
                <w:rFonts w:ascii="Arial" w:hAnsi="Arial" w:cs="Arial"/>
                <w:lang w:eastAsia="en-GB" w:bidi="en-GB"/>
              </w:rPr>
              <w:t>Date of Issue</w:t>
            </w:r>
          </w:p>
        </w:tc>
        <w:tc>
          <w:tcPr>
            <w:tcW w:w="4138" w:type="dxa"/>
          </w:tcPr>
          <w:p w14:paraId="3B4BE063" w14:textId="77777777" w:rsidR="00143827" w:rsidRPr="000D3825" w:rsidRDefault="00143827" w:rsidP="0012411A">
            <w:pPr>
              <w:rPr>
                <w:rFonts w:ascii="Arial" w:hAnsi="Arial" w:cs="Arial"/>
                <w:lang w:eastAsia="en-GB" w:bidi="en-GB"/>
              </w:rPr>
            </w:pPr>
            <w:r w:rsidRPr="000D3825">
              <w:rPr>
                <w:rFonts w:ascii="Arial" w:hAnsi="Arial" w:cs="Arial"/>
                <w:lang w:eastAsia="en-GB" w:bidi="en-GB"/>
              </w:rPr>
              <w:t>Amendment summary</w:t>
            </w:r>
          </w:p>
        </w:tc>
        <w:tc>
          <w:tcPr>
            <w:tcW w:w="2331" w:type="dxa"/>
          </w:tcPr>
          <w:p w14:paraId="68EBFE0B" w14:textId="77777777" w:rsidR="00143827" w:rsidRPr="000D3825" w:rsidRDefault="00143827" w:rsidP="0012411A">
            <w:pPr>
              <w:rPr>
                <w:rFonts w:ascii="Arial" w:hAnsi="Arial" w:cs="Arial"/>
                <w:lang w:eastAsia="en-GB" w:bidi="en-GB"/>
              </w:rPr>
            </w:pPr>
            <w:r w:rsidRPr="000D3825">
              <w:rPr>
                <w:rFonts w:ascii="Arial" w:hAnsi="Arial" w:cs="Arial"/>
                <w:lang w:eastAsia="en-GB" w:bidi="en-GB"/>
              </w:rPr>
              <w:t>Author(s)</w:t>
            </w:r>
          </w:p>
        </w:tc>
      </w:tr>
      <w:tr w:rsidR="00143827" w14:paraId="238DCE80" w14:textId="77777777" w:rsidTr="0012411A">
        <w:tc>
          <w:tcPr>
            <w:tcW w:w="988" w:type="dxa"/>
          </w:tcPr>
          <w:p w14:paraId="385A0388" w14:textId="77777777" w:rsidR="00143827" w:rsidRPr="000D3825" w:rsidRDefault="00143827" w:rsidP="0012411A">
            <w:pPr>
              <w:rPr>
                <w:rFonts w:ascii="Arial" w:hAnsi="Arial" w:cs="Arial"/>
                <w:lang w:eastAsia="en-GB" w:bidi="en-GB"/>
              </w:rPr>
            </w:pPr>
            <w:r w:rsidRPr="000D3825">
              <w:rPr>
                <w:rFonts w:ascii="Arial" w:hAnsi="Arial" w:cs="Arial"/>
                <w:lang w:eastAsia="en-GB" w:bidi="en-GB"/>
              </w:rPr>
              <w:t>V1.0</w:t>
            </w:r>
          </w:p>
        </w:tc>
        <w:tc>
          <w:tcPr>
            <w:tcW w:w="1559" w:type="dxa"/>
          </w:tcPr>
          <w:p w14:paraId="70463A91" w14:textId="67DF0895" w:rsidR="00143827" w:rsidRPr="000D3825" w:rsidRDefault="004438D6" w:rsidP="0012411A">
            <w:pPr>
              <w:rPr>
                <w:rFonts w:ascii="Arial" w:hAnsi="Arial" w:cs="Arial"/>
                <w:lang w:eastAsia="en-GB" w:bidi="en-GB"/>
              </w:rPr>
            </w:pPr>
            <w:r w:rsidRPr="000D3825">
              <w:rPr>
                <w:rFonts w:ascii="Arial" w:hAnsi="Arial" w:cs="Arial"/>
                <w:lang w:eastAsia="en-GB" w:bidi="en-GB"/>
              </w:rPr>
              <w:t>26.5.23</w:t>
            </w:r>
          </w:p>
        </w:tc>
        <w:tc>
          <w:tcPr>
            <w:tcW w:w="4138" w:type="dxa"/>
          </w:tcPr>
          <w:p w14:paraId="5141B56D" w14:textId="5E52A010" w:rsidR="00143827" w:rsidRPr="000D3825" w:rsidRDefault="00DC7D83" w:rsidP="0012411A">
            <w:pPr>
              <w:rPr>
                <w:rFonts w:ascii="Arial" w:hAnsi="Arial" w:cs="Arial"/>
                <w:lang w:eastAsia="en-GB" w:bidi="en-GB"/>
              </w:rPr>
            </w:pPr>
            <w:r w:rsidRPr="000D3825">
              <w:rPr>
                <w:rFonts w:ascii="Arial" w:hAnsi="Arial" w:cs="Arial"/>
                <w:lang w:eastAsia="en-GB" w:bidi="en-GB"/>
              </w:rPr>
              <w:t>Approved by P&amp;Q</w:t>
            </w:r>
          </w:p>
        </w:tc>
        <w:tc>
          <w:tcPr>
            <w:tcW w:w="2331" w:type="dxa"/>
          </w:tcPr>
          <w:p w14:paraId="60D9EE0A" w14:textId="2A0589A6" w:rsidR="00143827" w:rsidRPr="000D3825" w:rsidRDefault="00DC7D83" w:rsidP="0012411A">
            <w:pPr>
              <w:rPr>
                <w:rFonts w:ascii="Arial" w:hAnsi="Arial" w:cs="Arial"/>
                <w:lang w:eastAsia="en-GB" w:bidi="en-GB"/>
              </w:rPr>
            </w:pPr>
            <w:r w:rsidRPr="000D3825">
              <w:rPr>
                <w:rFonts w:ascii="Arial" w:hAnsi="Arial" w:cs="Arial"/>
                <w:lang w:eastAsia="en-GB" w:bidi="en-GB"/>
              </w:rPr>
              <w:t>Claire Whiting</w:t>
            </w:r>
          </w:p>
        </w:tc>
      </w:tr>
    </w:tbl>
    <w:p w14:paraId="34F64373" w14:textId="77777777" w:rsidR="00BA4379" w:rsidRPr="004B6479" w:rsidRDefault="00BA4379" w:rsidP="000D3825">
      <w:pPr>
        <w:spacing w:after="0" w:line="240" w:lineRule="auto"/>
        <w:rPr>
          <w:rFonts w:ascii="Arial" w:hAnsi="Arial" w:cs="Arial"/>
        </w:rPr>
      </w:pPr>
    </w:p>
    <w:sectPr w:rsidR="00BA4379" w:rsidRPr="004B6479" w:rsidSect="008A4D4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25672" w14:textId="77777777" w:rsidR="000E61D7" w:rsidRDefault="000E61D7" w:rsidP="00DE592E">
      <w:pPr>
        <w:spacing w:after="0" w:line="240" w:lineRule="auto"/>
      </w:pPr>
      <w:r>
        <w:separator/>
      </w:r>
    </w:p>
  </w:endnote>
  <w:endnote w:type="continuationSeparator" w:id="0">
    <w:p w14:paraId="5EDD467D" w14:textId="77777777" w:rsidR="000E61D7" w:rsidRDefault="000E61D7" w:rsidP="00DE592E">
      <w:pPr>
        <w:spacing w:after="0" w:line="240" w:lineRule="auto"/>
      </w:pPr>
      <w:r>
        <w:continuationSeparator/>
      </w:r>
    </w:p>
  </w:endnote>
  <w:endnote w:type="continuationNotice" w:id="1">
    <w:p w14:paraId="3BE03457" w14:textId="77777777" w:rsidR="000E61D7" w:rsidRDefault="000E61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CBB3" w14:textId="77777777" w:rsidR="00DE592E" w:rsidRDefault="00DE5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756F" w14:textId="7CFEF3E0" w:rsidR="006F538B" w:rsidRDefault="006F538B" w:rsidP="008A4D45">
    <w:pPr>
      <w:pStyle w:val="Footer"/>
      <w:jc w:val="center"/>
      <w:rPr>
        <w:noProof/>
      </w:rPr>
    </w:pPr>
  </w:p>
  <w:tbl>
    <w:tblPr>
      <w:tblStyle w:val="TableGrid1"/>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441"/>
      <w:gridCol w:w="2946"/>
      <w:gridCol w:w="2866"/>
      <w:gridCol w:w="106"/>
    </w:tblGrid>
    <w:tr w:rsidR="00C92D41" w:rsidRPr="000E59DF" w14:paraId="3EFF1AF9" w14:textId="77777777" w:rsidTr="00275E4A">
      <w:trPr>
        <w:gridAfter w:val="1"/>
        <w:wAfter w:w="106" w:type="dxa"/>
      </w:trPr>
      <w:tc>
        <w:tcPr>
          <w:tcW w:w="2441" w:type="dxa"/>
        </w:tcPr>
        <w:p w14:paraId="6388ACE7" w14:textId="5D4F2CDC" w:rsidR="00C92D41" w:rsidRPr="000E59DF" w:rsidRDefault="00C92D41" w:rsidP="00C92D41">
          <w:pPr>
            <w:rPr>
              <w:sz w:val="18"/>
              <w:szCs w:val="18"/>
            </w:rPr>
          </w:pPr>
          <w:r w:rsidRPr="000E59DF">
            <w:rPr>
              <w:sz w:val="18"/>
              <w:szCs w:val="18"/>
            </w:rPr>
            <w:t xml:space="preserve">Document ID: </w:t>
          </w:r>
          <w:r w:rsidR="008A4D45">
            <w:rPr>
              <w:sz w:val="18"/>
              <w:szCs w:val="18"/>
            </w:rPr>
            <w:t>HE00003</w:t>
          </w:r>
        </w:p>
      </w:tc>
      <w:tc>
        <w:tcPr>
          <w:tcW w:w="2946" w:type="dxa"/>
        </w:tcPr>
        <w:p w14:paraId="0D5E1002" w14:textId="77777777" w:rsidR="00C92D41" w:rsidRPr="000E59DF" w:rsidRDefault="00C92D41" w:rsidP="00C92D41">
          <w:pPr>
            <w:rPr>
              <w:sz w:val="18"/>
              <w:szCs w:val="18"/>
            </w:rPr>
          </w:pPr>
          <w:r w:rsidRPr="000E59DF">
            <w:rPr>
              <w:sz w:val="18"/>
              <w:szCs w:val="18"/>
            </w:rPr>
            <w:t>Prepared by:</w:t>
          </w:r>
          <w:r>
            <w:rPr>
              <w:sz w:val="18"/>
              <w:szCs w:val="18"/>
            </w:rPr>
            <w:t xml:space="preserve"> Claire Whiting</w:t>
          </w:r>
        </w:p>
      </w:tc>
      <w:tc>
        <w:tcPr>
          <w:tcW w:w="2866" w:type="dxa"/>
        </w:tcPr>
        <w:p w14:paraId="6C98DA64" w14:textId="724CB1C9" w:rsidR="00C92D41" w:rsidRPr="000E59DF" w:rsidRDefault="00C92D41" w:rsidP="00C92D41">
          <w:pPr>
            <w:rPr>
              <w:sz w:val="18"/>
              <w:szCs w:val="18"/>
            </w:rPr>
          </w:pPr>
          <w:r w:rsidRPr="000E59DF">
            <w:rPr>
              <w:sz w:val="18"/>
              <w:szCs w:val="18"/>
            </w:rPr>
            <w:t xml:space="preserve">Date Prepared: </w:t>
          </w:r>
          <w:r w:rsidR="008A4D45">
            <w:rPr>
              <w:sz w:val="18"/>
              <w:szCs w:val="18"/>
            </w:rPr>
            <w:t>16/05/2023</w:t>
          </w:r>
        </w:p>
      </w:tc>
    </w:tr>
    <w:tr w:rsidR="00C92D41" w:rsidRPr="000E59DF" w14:paraId="53FF10D3" w14:textId="77777777" w:rsidTr="00275E4A">
      <w:tc>
        <w:tcPr>
          <w:tcW w:w="2441" w:type="dxa"/>
        </w:tcPr>
        <w:p w14:paraId="5BBAAAFB" w14:textId="1EE8E6A7" w:rsidR="00C92D41" w:rsidRPr="000E59DF" w:rsidRDefault="00C92D41" w:rsidP="00C92D41">
          <w:pPr>
            <w:rPr>
              <w:sz w:val="18"/>
              <w:szCs w:val="18"/>
            </w:rPr>
          </w:pPr>
          <w:r w:rsidRPr="000E59DF">
            <w:rPr>
              <w:sz w:val="18"/>
              <w:szCs w:val="18"/>
            </w:rPr>
            <w:t xml:space="preserve">Version: </w:t>
          </w:r>
          <w:r>
            <w:rPr>
              <w:sz w:val="18"/>
              <w:szCs w:val="18"/>
            </w:rPr>
            <w:t>1</w:t>
          </w:r>
          <w:r w:rsidR="008E2350">
            <w:rPr>
              <w:sz w:val="18"/>
              <w:szCs w:val="18"/>
            </w:rPr>
            <w:t>.0</w:t>
          </w:r>
        </w:p>
      </w:tc>
      <w:tc>
        <w:tcPr>
          <w:tcW w:w="2946" w:type="dxa"/>
        </w:tcPr>
        <w:p w14:paraId="233E47EF" w14:textId="46DC5672" w:rsidR="00C92D41" w:rsidRPr="000E59DF" w:rsidRDefault="00C92D41" w:rsidP="00C92D41">
          <w:pPr>
            <w:rPr>
              <w:sz w:val="18"/>
              <w:szCs w:val="18"/>
            </w:rPr>
          </w:pPr>
          <w:r>
            <w:rPr>
              <w:sz w:val="18"/>
              <w:szCs w:val="18"/>
            </w:rPr>
            <w:t>Reviewed</w:t>
          </w:r>
          <w:r w:rsidRPr="000E59DF">
            <w:rPr>
              <w:sz w:val="18"/>
              <w:szCs w:val="18"/>
            </w:rPr>
            <w:t xml:space="preserve"> by</w:t>
          </w:r>
          <w:r>
            <w:rPr>
              <w:sz w:val="18"/>
              <w:szCs w:val="18"/>
            </w:rPr>
            <w:t xml:space="preserve">: </w:t>
          </w:r>
          <w:r w:rsidR="004C71EA">
            <w:rPr>
              <w:sz w:val="18"/>
              <w:szCs w:val="18"/>
            </w:rPr>
            <w:t>Senior Leadership Team</w:t>
          </w:r>
        </w:p>
      </w:tc>
      <w:tc>
        <w:tcPr>
          <w:tcW w:w="2972" w:type="dxa"/>
          <w:gridSpan w:val="2"/>
        </w:tcPr>
        <w:p w14:paraId="275A731E" w14:textId="6CC321F9" w:rsidR="008A4D45" w:rsidRPr="000E59DF" w:rsidRDefault="00C92D41" w:rsidP="00C92D41">
          <w:pPr>
            <w:rPr>
              <w:sz w:val="18"/>
              <w:szCs w:val="18"/>
            </w:rPr>
          </w:pPr>
          <w:r w:rsidRPr="000E59DF">
            <w:rPr>
              <w:sz w:val="18"/>
              <w:szCs w:val="18"/>
            </w:rPr>
            <w:t>Date Approved</w:t>
          </w:r>
          <w:r>
            <w:rPr>
              <w:sz w:val="18"/>
              <w:szCs w:val="18"/>
            </w:rPr>
            <w:t xml:space="preserve">: </w:t>
          </w:r>
          <w:r w:rsidR="008A4D45">
            <w:rPr>
              <w:sz w:val="18"/>
              <w:szCs w:val="18"/>
            </w:rPr>
            <w:t>26/05/2023</w:t>
          </w:r>
        </w:p>
      </w:tc>
    </w:tr>
  </w:tbl>
  <w:p w14:paraId="5C2FF63E" w14:textId="77777777" w:rsidR="00DE592E" w:rsidRDefault="00DE59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441"/>
      <w:gridCol w:w="2946"/>
      <w:gridCol w:w="2866"/>
      <w:gridCol w:w="106"/>
    </w:tblGrid>
    <w:tr w:rsidR="00072898" w:rsidRPr="000E59DF" w14:paraId="2C42B570" w14:textId="77777777" w:rsidTr="00275E4A">
      <w:trPr>
        <w:gridAfter w:val="1"/>
        <w:wAfter w:w="106" w:type="dxa"/>
      </w:trPr>
      <w:tc>
        <w:tcPr>
          <w:tcW w:w="2441" w:type="dxa"/>
        </w:tcPr>
        <w:p w14:paraId="38787AB4" w14:textId="77777777" w:rsidR="00072898" w:rsidRPr="000E59DF" w:rsidRDefault="00072898" w:rsidP="00072898">
          <w:pPr>
            <w:rPr>
              <w:sz w:val="18"/>
              <w:szCs w:val="18"/>
            </w:rPr>
          </w:pPr>
          <w:r w:rsidRPr="000E59DF">
            <w:rPr>
              <w:sz w:val="18"/>
              <w:szCs w:val="18"/>
            </w:rPr>
            <w:t xml:space="preserve">Document ID: </w:t>
          </w:r>
        </w:p>
      </w:tc>
      <w:tc>
        <w:tcPr>
          <w:tcW w:w="2946" w:type="dxa"/>
        </w:tcPr>
        <w:p w14:paraId="01082A8E" w14:textId="77777777" w:rsidR="00072898" w:rsidRPr="000E59DF" w:rsidRDefault="00072898" w:rsidP="00072898">
          <w:pPr>
            <w:rPr>
              <w:sz w:val="18"/>
              <w:szCs w:val="18"/>
            </w:rPr>
          </w:pPr>
          <w:r w:rsidRPr="000E59DF">
            <w:rPr>
              <w:sz w:val="18"/>
              <w:szCs w:val="18"/>
            </w:rPr>
            <w:t>Prepared by:</w:t>
          </w:r>
          <w:r>
            <w:rPr>
              <w:sz w:val="18"/>
              <w:szCs w:val="18"/>
            </w:rPr>
            <w:t xml:space="preserve"> Claire Whiting</w:t>
          </w:r>
        </w:p>
      </w:tc>
      <w:tc>
        <w:tcPr>
          <w:tcW w:w="2866" w:type="dxa"/>
        </w:tcPr>
        <w:p w14:paraId="315530ED" w14:textId="737D7062" w:rsidR="00072898" w:rsidRPr="000E59DF" w:rsidRDefault="00072898" w:rsidP="00072898">
          <w:pPr>
            <w:rPr>
              <w:sz w:val="18"/>
              <w:szCs w:val="18"/>
            </w:rPr>
          </w:pPr>
          <w:r w:rsidRPr="000E59DF">
            <w:rPr>
              <w:sz w:val="18"/>
              <w:szCs w:val="18"/>
            </w:rPr>
            <w:t xml:space="preserve">Date Prepared: </w:t>
          </w:r>
          <w:r w:rsidR="00C92D41">
            <w:rPr>
              <w:sz w:val="18"/>
              <w:szCs w:val="18"/>
            </w:rPr>
            <w:t>1</w:t>
          </w:r>
          <w:r>
            <w:rPr>
              <w:sz w:val="18"/>
              <w:szCs w:val="18"/>
            </w:rPr>
            <w:t>6.5.23</w:t>
          </w:r>
        </w:p>
      </w:tc>
    </w:tr>
    <w:tr w:rsidR="00072898" w:rsidRPr="000E59DF" w14:paraId="1C88FD23" w14:textId="77777777" w:rsidTr="00275E4A">
      <w:tc>
        <w:tcPr>
          <w:tcW w:w="2441" w:type="dxa"/>
        </w:tcPr>
        <w:p w14:paraId="163757A7" w14:textId="77777777" w:rsidR="00072898" w:rsidRPr="000E59DF" w:rsidRDefault="00072898" w:rsidP="00072898">
          <w:pPr>
            <w:rPr>
              <w:sz w:val="18"/>
              <w:szCs w:val="18"/>
            </w:rPr>
          </w:pPr>
          <w:r w:rsidRPr="000E59DF">
            <w:rPr>
              <w:sz w:val="18"/>
              <w:szCs w:val="18"/>
            </w:rPr>
            <w:t xml:space="preserve">Version: </w:t>
          </w:r>
          <w:r>
            <w:rPr>
              <w:sz w:val="18"/>
              <w:szCs w:val="18"/>
            </w:rPr>
            <w:t>1</w:t>
          </w:r>
        </w:p>
      </w:tc>
      <w:tc>
        <w:tcPr>
          <w:tcW w:w="2946" w:type="dxa"/>
        </w:tcPr>
        <w:p w14:paraId="642A6836" w14:textId="2E134144" w:rsidR="00072898" w:rsidRPr="000E59DF" w:rsidRDefault="00072898" w:rsidP="00072898">
          <w:pPr>
            <w:rPr>
              <w:sz w:val="18"/>
              <w:szCs w:val="18"/>
            </w:rPr>
          </w:pPr>
          <w:r>
            <w:rPr>
              <w:sz w:val="18"/>
              <w:szCs w:val="18"/>
            </w:rPr>
            <w:t>Reviewed</w:t>
          </w:r>
          <w:r w:rsidRPr="000E59DF">
            <w:rPr>
              <w:sz w:val="18"/>
              <w:szCs w:val="18"/>
            </w:rPr>
            <w:t xml:space="preserve"> by</w:t>
          </w:r>
          <w:r>
            <w:rPr>
              <w:sz w:val="18"/>
              <w:szCs w:val="18"/>
            </w:rPr>
            <w:t xml:space="preserve">: </w:t>
          </w:r>
          <w:r w:rsidR="004C71EA">
            <w:rPr>
              <w:sz w:val="18"/>
              <w:szCs w:val="18"/>
            </w:rPr>
            <w:t>Senior Leadership Team</w:t>
          </w:r>
        </w:p>
      </w:tc>
      <w:tc>
        <w:tcPr>
          <w:tcW w:w="2972" w:type="dxa"/>
          <w:gridSpan w:val="2"/>
        </w:tcPr>
        <w:p w14:paraId="49ECCD33" w14:textId="038296A4" w:rsidR="00072898" w:rsidRPr="000E59DF" w:rsidRDefault="00072898" w:rsidP="00072898">
          <w:pPr>
            <w:rPr>
              <w:sz w:val="18"/>
              <w:szCs w:val="18"/>
            </w:rPr>
          </w:pPr>
          <w:r w:rsidRPr="000E59DF">
            <w:rPr>
              <w:sz w:val="18"/>
              <w:szCs w:val="18"/>
            </w:rPr>
            <w:t>Date Approved</w:t>
          </w:r>
          <w:r>
            <w:rPr>
              <w:sz w:val="18"/>
              <w:szCs w:val="18"/>
            </w:rPr>
            <w:t>: 26.5.23</w:t>
          </w:r>
        </w:p>
      </w:tc>
    </w:tr>
  </w:tbl>
  <w:p w14:paraId="3CAFA67F" w14:textId="77777777" w:rsidR="00DE592E" w:rsidRDefault="00DE5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F4F29" w14:textId="77777777" w:rsidR="000E61D7" w:rsidRDefault="000E61D7" w:rsidP="00DE592E">
      <w:pPr>
        <w:spacing w:after="0" w:line="240" w:lineRule="auto"/>
      </w:pPr>
      <w:r>
        <w:separator/>
      </w:r>
    </w:p>
  </w:footnote>
  <w:footnote w:type="continuationSeparator" w:id="0">
    <w:p w14:paraId="6CB9DBFB" w14:textId="77777777" w:rsidR="000E61D7" w:rsidRDefault="000E61D7" w:rsidP="00DE592E">
      <w:pPr>
        <w:spacing w:after="0" w:line="240" w:lineRule="auto"/>
      </w:pPr>
      <w:r>
        <w:continuationSeparator/>
      </w:r>
    </w:p>
  </w:footnote>
  <w:footnote w:type="continuationNotice" w:id="1">
    <w:p w14:paraId="77B0D792" w14:textId="77777777" w:rsidR="000E61D7" w:rsidRDefault="000E61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DD93" w14:textId="77777777" w:rsidR="00DE592E" w:rsidRDefault="00DE5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68528"/>
      <w:docPartObj>
        <w:docPartGallery w:val="Page Numbers (Top of Page)"/>
        <w:docPartUnique/>
      </w:docPartObj>
    </w:sdtPr>
    <w:sdtEndPr>
      <w:rPr>
        <w:noProof/>
      </w:rPr>
    </w:sdtEndPr>
    <w:sdtContent>
      <w:p w14:paraId="185F50C2" w14:textId="6AC79231" w:rsidR="008A4D45" w:rsidRDefault="008A4D4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112E901" w14:textId="230996A9" w:rsidR="00DE592E" w:rsidRDefault="00DE59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8127" w14:textId="77777777" w:rsidR="00DE592E" w:rsidRDefault="00DE5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934"/>
    <w:multiLevelType w:val="hybridMultilevel"/>
    <w:tmpl w:val="7D8E4AC6"/>
    <w:lvl w:ilvl="0" w:tplc="080AD5E2">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8EC62A">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080AD2">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7C6044">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36F63E">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9C79B8">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A2C4A2">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2439F4">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0CCB28">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037058"/>
    <w:multiLevelType w:val="multilevel"/>
    <w:tmpl w:val="84C85C2A"/>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230F3DEB"/>
    <w:multiLevelType w:val="hybridMultilevel"/>
    <w:tmpl w:val="6582A20C"/>
    <w:lvl w:ilvl="0" w:tplc="859664B4">
      <w:start w:val="1"/>
      <w:numFmt w:val="bullet"/>
      <w:pStyle w:val="Heading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801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F93179"/>
    <w:multiLevelType w:val="multilevel"/>
    <w:tmpl w:val="4FA8643C"/>
    <w:styleLink w:val="CurrentList1"/>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F1B23FD"/>
    <w:multiLevelType w:val="hybridMultilevel"/>
    <w:tmpl w:val="D696C638"/>
    <w:lvl w:ilvl="0" w:tplc="A98A99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E70507"/>
    <w:multiLevelType w:val="hybridMultilevel"/>
    <w:tmpl w:val="FCFE38C0"/>
    <w:lvl w:ilvl="0" w:tplc="77E61586">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A52C76"/>
    <w:multiLevelType w:val="hybridMultilevel"/>
    <w:tmpl w:val="EF4C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F84AB9"/>
    <w:multiLevelType w:val="hybridMultilevel"/>
    <w:tmpl w:val="1108CDF0"/>
    <w:lvl w:ilvl="0" w:tplc="10CCE8B6">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A1372"/>
    <w:multiLevelType w:val="hybridMultilevel"/>
    <w:tmpl w:val="1AAEDAB4"/>
    <w:lvl w:ilvl="0" w:tplc="14488C3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3D06D8"/>
    <w:multiLevelType w:val="hybridMultilevel"/>
    <w:tmpl w:val="D18EC6D8"/>
    <w:lvl w:ilvl="0" w:tplc="14488C34">
      <w:start w:val="5"/>
      <w:numFmt w:val="bullet"/>
      <w:lvlText w:val=""/>
      <w:lvlJc w:val="left"/>
      <w:pPr>
        <w:ind w:left="1080" w:hanging="720"/>
      </w:pPr>
      <w:rPr>
        <w:rFonts w:ascii="Symbol" w:eastAsiaTheme="minorHAnsi" w:hAnsi="Symbol"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D6F0E46"/>
    <w:multiLevelType w:val="multilevel"/>
    <w:tmpl w:val="B4E89C8A"/>
    <w:lvl w:ilvl="0">
      <w:start w:val="1"/>
      <w:numFmt w:val="decimal"/>
      <w:lvlText w:val="%1."/>
      <w:lvlJc w:val="left"/>
      <w:pPr>
        <w:ind w:left="455" w:hanging="356"/>
      </w:pPr>
      <w:rPr>
        <w:rFonts w:ascii="Arial" w:eastAsia="Arial" w:hAnsi="Arial" w:cs="Arial" w:hint="default"/>
        <w:color w:val="055694"/>
        <w:w w:val="99"/>
        <w:sz w:val="32"/>
        <w:szCs w:val="32"/>
        <w:lang w:val="en-US" w:eastAsia="en-US" w:bidi="ar-SA"/>
      </w:rPr>
    </w:lvl>
    <w:lvl w:ilvl="1">
      <w:start w:val="1"/>
      <w:numFmt w:val="decimal"/>
      <w:lvlText w:val="%1.%2."/>
      <w:lvlJc w:val="left"/>
      <w:pPr>
        <w:ind w:left="532" w:hanging="428"/>
      </w:pPr>
      <w:rPr>
        <w:rFonts w:ascii="Arial" w:eastAsia="Arial" w:hAnsi="Arial" w:cs="Arial" w:hint="default"/>
        <w:b/>
        <w:bCs/>
        <w:w w:val="100"/>
        <w:sz w:val="22"/>
        <w:szCs w:val="22"/>
        <w:lang w:val="en-US" w:eastAsia="en-US" w:bidi="ar-SA"/>
      </w:rPr>
    </w:lvl>
    <w:lvl w:ilvl="2">
      <w:numFmt w:val="bullet"/>
      <w:lvlText w:val="•"/>
      <w:lvlJc w:val="left"/>
      <w:pPr>
        <w:ind w:left="540" w:hanging="428"/>
      </w:pPr>
      <w:rPr>
        <w:rFonts w:hint="default"/>
        <w:lang w:val="en-US" w:eastAsia="en-US" w:bidi="ar-SA"/>
      </w:rPr>
    </w:lvl>
    <w:lvl w:ilvl="3">
      <w:numFmt w:val="bullet"/>
      <w:lvlText w:val="•"/>
      <w:lvlJc w:val="left"/>
      <w:pPr>
        <w:ind w:left="660" w:hanging="428"/>
      </w:pPr>
      <w:rPr>
        <w:rFonts w:hint="default"/>
        <w:lang w:val="en-US" w:eastAsia="en-US" w:bidi="ar-SA"/>
      </w:rPr>
    </w:lvl>
    <w:lvl w:ilvl="4">
      <w:numFmt w:val="bullet"/>
      <w:lvlText w:val="•"/>
      <w:lvlJc w:val="left"/>
      <w:pPr>
        <w:ind w:left="1883" w:hanging="428"/>
      </w:pPr>
      <w:rPr>
        <w:rFonts w:hint="default"/>
        <w:lang w:val="en-US" w:eastAsia="en-US" w:bidi="ar-SA"/>
      </w:rPr>
    </w:lvl>
    <w:lvl w:ilvl="5">
      <w:numFmt w:val="bullet"/>
      <w:lvlText w:val="•"/>
      <w:lvlJc w:val="left"/>
      <w:pPr>
        <w:ind w:left="3107" w:hanging="428"/>
      </w:pPr>
      <w:rPr>
        <w:rFonts w:hint="default"/>
        <w:lang w:val="en-US" w:eastAsia="en-US" w:bidi="ar-SA"/>
      </w:rPr>
    </w:lvl>
    <w:lvl w:ilvl="6">
      <w:numFmt w:val="bullet"/>
      <w:lvlText w:val="•"/>
      <w:lvlJc w:val="left"/>
      <w:pPr>
        <w:ind w:left="4331" w:hanging="428"/>
      </w:pPr>
      <w:rPr>
        <w:rFonts w:hint="default"/>
        <w:lang w:val="en-US" w:eastAsia="en-US" w:bidi="ar-SA"/>
      </w:rPr>
    </w:lvl>
    <w:lvl w:ilvl="7">
      <w:numFmt w:val="bullet"/>
      <w:lvlText w:val="•"/>
      <w:lvlJc w:val="left"/>
      <w:pPr>
        <w:ind w:left="5555" w:hanging="428"/>
      </w:pPr>
      <w:rPr>
        <w:rFonts w:hint="default"/>
        <w:lang w:val="en-US" w:eastAsia="en-US" w:bidi="ar-SA"/>
      </w:rPr>
    </w:lvl>
    <w:lvl w:ilvl="8">
      <w:numFmt w:val="bullet"/>
      <w:lvlText w:val="•"/>
      <w:lvlJc w:val="left"/>
      <w:pPr>
        <w:ind w:left="6778" w:hanging="428"/>
      </w:pPr>
      <w:rPr>
        <w:rFonts w:hint="default"/>
        <w:lang w:val="en-US" w:eastAsia="en-US" w:bidi="ar-SA"/>
      </w:rPr>
    </w:lvl>
  </w:abstractNum>
  <w:abstractNum w:abstractNumId="12" w15:restartNumberingAfterBreak="0">
    <w:nsid w:val="6D977623"/>
    <w:multiLevelType w:val="hybridMultilevel"/>
    <w:tmpl w:val="F440F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3B614C"/>
    <w:multiLevelType w:val="hybridMultilevel"/>
    <w:tmpl w:val="DBB07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2536C2"/>
    <w:multiLevelType w:val="multilevel"/>
    <w:tmpl w:val="4FA864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631325023">
    <w:abstractNumId w:val="0"/>
  </w:num>
  <w:num w:numId="2" w16cid:durableId="1030111776">
    <w:abstractNumId w:val="9"/>
  </w:num>
  <w:num w:numId="3" w16cid:durableId="1575966073">
    <w:abstractNumId w:val="6"/>
  </w:num>
  <w:num w:numId="4" w16cid:durableId="1534422907">
    <w:abstractNumId w:val="8"/>
  </w:num>
  <w:num w:numId="5" w16cid:durableId="608895844">
    <w:abstractNumId w:val="5"/>
  </w:num>
  <w:num w:numId="6" w16cid:durableId="967324017">
    <w:abstractNumId w:val="10"/>
  </w:num>
  <w:num w:numId="7" w16cid:durableId="56166850">
    <w:abstractNumId w:val="13"/>
  </w:num>
  <w:num w:numId="8" w16cid:durableId="1914586438">
    <w:abstractNumId w:val="11"/>
  </w:num>
  <w:num w:numId="9" w16cid:durableId="6061392">
    <w:abstractNumId w:val="3"/>
  </w:num>
  <w:num w:numId="10" w16cid:durableId="1088503190">
    <w:abstractNumId w:val="12"/>
  </w:num>
  <w:num w:numId="11" w16cid:durableId="317878676">
    <w:abstractNumId w:val="14"/>
  </w:num>
  <w:num w:numId="12" w16cid:durableId="1687443712">
    <w:abstractNumId w:val="2"/>
  </w:num>
  <w:num w:numId="13" w16cid:durableId="1000353274">
    <w:abstractNumId w:val="4"/>
  </w:num>
  <w:num w:numId="14" w16cid:durableId="1649045960">
    <w:abstractNumId w:val="7"/>
  </w:num>
  <w:num w:numId="15" w16cid:durableId="671572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19"/>
    <w:rsid w:val="00007E92"/>
    <w:rsid w:val="00010B86"/>
    <w:rsid w:val="000208DE"/>
    <w:rsid w:val="000216A1"/>
    <w:rsid w:val="000230EB"/>
    <w:rsid w:val="000345B4"/>
    <w:rsid w:val="000418AB"/>
    <w:rsid w:val="0004643B"/>
    <w:rsid w:val="00046C0E"/>
    <w:rsid w:val="00047FC5"/>
    <w:rsid w:val="00055893"/>
    <w:rsid w:val="000727BF"/>
    <w:rsid w:val="00072898"/>
    <w:rsid w:val="00093E4C"/>
    <w:rsid w:val="0009448C"/>
    <w:rsid w:val="000A260B"/>
    <w:rsid w:val="000A58FB"/>
    <w:rsid w:val="000B156A"/>
    <w:rsid w:val="000C0A32"/>
    <w:rsid w:val="000C10C9"/>
    <w:rsid w:val="000C1C9E"/>
    <w:rsid w:val="000C2A7B"/>
    <w:rsid w:val="000C466B"/>
    <w:rsid w:val="000D3825"/>
    <w:rsid w:val="000E61D7"/>
    <w:rsid w:val="000F6228"/>
    <w:rsid w:val="000F69AA"/>
    <w:rsid w:val="000F7088"/>
    <w:rsid w:val="0010045A"/>
    <w:rsid w:val="00104622"/>
    <w:rsid w:val="00104A9C"/>
    <w:rsid w:val="00112FAE"/>
    <w:rsid w:val="0011447E"/>
    <w:rsid w:val="001237F4"/>
    <w:rsid w:val="0012411A"/>
    <w:rsid w:val="00127349"/>
    <w:rsid w:val="00130735"/>
    <w:rsid w:val="00130FCC"/>
    <w:rsid w:val="0013341D"/>
    <w:rsid w:val="001336B7"/>
    <w:rsid w:val="00134BFB"/>
    <w:rsid w:val="00141907"/>
    <w:rsid w:val="00143827"/>
    <w:rsid w:val="00146F05"/>
    <w:rsid w:val="001512F1"/>
    <w:rsid w:val="00152727"/>
    <w:rsid w:val="00162433"/>
    <w:rsid w:val="001736E4"/>
    <w:rsid w:val="00175FA2"/>
    <w:rsid w:val="00177D3D"/>
    <w:rsid w:val="00191A61"/>
    <w:rsid w:val="00195CF4"/>
    <w:rsid w:val="00197561"/>
    <w:rsid w:val="001A4C29"/>
    <w:rsid w:val="001B4855"/>
    <w:rsid w:val="001C2B59"/>
    <w:rsid w:val="001C435C"/>
    <w:rsid w:val="001C622D"/>
    <w:rsid w:val="001D1E5F"/>
    <w:rsid w:val="001D6AA7"/>
    <w:rsid w:val="001E09D5"/>
    <w:rsid w:val="001E19F7"/>
    <w:rsid w:val="001F06DC"/>
    <w:rsid w:val="0021078D"/>
    <w:rsid w:val="00237CBB"/>
    <w:rsid w:val="002528EF"/>
    <w:rsid w:val="002548C4"/>
    <w:rsid w:val="00256256"/>
    <w:rsid w:val="0026262A"/>
    <w:rsid w:val="00273A05"/>
    <w:rsid w:val="00276262"/>
    <w:rsid w:val="002777D4"/>
    <w:rsid w:val="002A48BB"/>
    <w:rsid w:val="002A5BB3"/>
    <w:rsid w:val="002A673D"/>
    <w:rsid w:val="002B6F39"/>
    <w:rsid w:val="002D3642"/>
    <w:rsid w:val="00300023"/>
    <w:rsid w:val="0030292F"/>
    <w:rsid w:val="00302F12"/>
    <w:rsid w:val="00315825"/>
    <w:rsid w:val="00345D6C"/>
    <w:rsid w:val="00350262"/>
    <w:rsid w:val="003533E2"/>
    <w:rsid w:val="0035479C"/>
    <w:rsid w:val="0035755A"/>
    <w:rsid w:val="00363AD6"/>
    <w:rsid w:val="00364600"/>
    <w:rsid w:val="003658A0"/>
    <w:rsid w:val="0039001D"/>
    <w:rsid w:val="003925CA"/>
    <w:rsid w:val="003A0703"/>
    <w:rsid w:val="003B12B7"/>
    <w:rsid w:val="003B3272"/>
    <w:rsid w:val="003B5305"/>
    <w:rsid w:val="003C4293"/>
    <w:rsid w:val="003C7F1E"/>
    <w:rsid w:val="003D015F"/>
    <w:rsid w:val="003E04DC"/>
    <w:rsid w:val="003F6545"/>
    <w:rsid w:val="00434151"/>
    <w:rsid w:val="00442105"/>
    <w:rsid w:val="004438D6"/>
    <w:rsid w:val="00466233"/>
    <w:rsid w:val="004671E8"/>
    <w:rsid w:val="00471C76"/>
    <w:rsid w:val="004733FE"/>
    <w:rsid w:val="004741D4"/>
    <w:rsid w:val="00491187"/>
    <w:rsid w:val="004920A2"/>
    <w:rsid w:val="004A7D25"/>
    <w:rsid w:val="004B4326"/>
    <w:rsid w:val="004B6479"/>
    <w:rsid w:val="004C40A1"/>
    <w:rsid w:val="004C71EA"/>
    <w:rsid w:val="004C77A6"/>
    <w:rsid w:val="004D19FD"/>
    <w:rsid w:val="004D3179"/>
    <w:rsid w:val="004E65B5"/>
    <w:rsid w:val="005016C7"/>
    <w:rsid w:val="00504050"/>
    <w:rsid w:val="00510459"/>
    <w:rsid w:val="005142DA"/>
    <w:rsid w:val="00514CD2"/>
    <w:rsid w:val="00527932"/>
    <w:rsid w:val="00530796"/>
    <w:rsid w:val="005415A4"/>
    <w:rsid w:val="00552DF8"/>
    <w:rsid w:val="0055363E"/>
    <w:rsid w:val="00556C52"/>
    <w:rsid w:val="00575D2F"/>
    <w:rsid w:val="00583684"/>
    <w:rsid w:val="00585CD4"/>
    <w:rsid w:val="00591877"/>
    <w:rsid w:val="00593DD9"/>
    <w:rsid w:val="005A4D68"/>
    <w:rsid w:val="005A6E8F"/>
    <w:rsid w:val="005B1612"/>
    <w:rsid w:val="005B1B9D"/>
    <w:rsid w:val="005C3B3C"/>
    <w:rsid w:val="005E39CE"/>
    <w:rsid w:val="005F25B4"/>
    <w:rsid w:val="0060052F"/>
    <w:rsid w:val="0060562A"/>
    <w:rsid w:val="006124E8"/>
    <w:rsid w:val="00613A8C"/>
    <w:rsid w:val="0063208F"/>
    <w:rsid w:val="00641D7D"/>
    <w:rsid w:val="00642BEE"/>
    <w:rsid w:val="0064408B"/>
    <w:rsid w:val="00656253"/>
    <w:rsid w:val="00662316"/>
    <w:rsid w:val="00673541"/>
    <w:rsid w:val="00675AAE"/>
    <w:rsid w:val="00677885"/>
    <w:rsid w:val="00680391"/>
    <w:rsid w:val="006906CA"/>
    <w:rsid w:val="00693EAC"/>
    <w:rsid w:val="006A31FB"/>
    <w:rsid w:val="006C1905"/>
    <w:rsid w:val="006D2CBB"/>
    <w:rsid w:val="006D53F9"/>
    <w:rsid w:val="006D73EE"/>
    <w:rsid w:val="006D7D1C"/>
    <w:rsid w:val="006E169E"/>
    <w:rsid w:val="006F538B"/>
    <w:rsid w:val="006F6FB0"/>
    <w:rsid w:val="00702544"/>
    <w:rsid w:val="00704777"/>
    <w:rsid w:val="00706184"/>
    <w:rsid w:val="0072463D"/>
    <w:rsid w:val="00724A6F"/>
    <w:rsid w:val="007318E0"/>
    <w:rsid w:val="00751943"/>
    <w:rsid w:val="00763ADB"/>
    <w:rsid w:val="00765624"/>
    <w:rsid w:val="00765727"/>
    <w:rsid w:val="007752BD"/>
    <w:rsid w:val="00780FA1"/>
    <w:rsid w:val="007A1273"/>
    <w:rsid w:val="007A17DE"/>
    <w:rsid w:val="007A2A89"/>
    <w:rsid w:val="007A2B50"/>
    <w:rsid w:val="007A2E03"/>
    <w:rsid w:val="007A5E18"/>
    <w:rsid w:val="007B48B9"/>
    <w:rsid w:val="007D1092"/>
    <w:rsid w:val="007E08C0"/>
    <w:rsid w:val="007E1F4B"/>
    <w:rsid w:val="007E5B27"/>
    <w:rsid w:val="007E5CCA"/>
    <w:rsid w:val="007F2597"/>
    <w:rsid w:val="007F2B82"/>
    <w:rsid w:val="007F3A82"/>
    <w:rsid w:val="007F5781"/>
    <w:rsid w:val="0082571F"/>
    <w:rsid w:val="008425DE"/>
    <w:rsid w:val="00844E96"/>
    <w:rsid w:val="00854A67"/>
    <w:rsid w:val="00867E1A"/>
    <w:rsid w:val="008770E4"/>
    <w:rsid w:val="00877AE6"/>
    <w:rsid w:val="0088493B"/>
    <w:rsid w:val="008958AD"/>
    <w:rsid w:val="00897165"/>
    <w:rsid w:val="008A27E4"/>
    <w:rsid w:val="008A4D45"/>
    <w:rsid w:val="008A5379"/>
    <w:rsid w:val="008A5493"/>
    <w:rsid w:val="008B2836"/>
    <w:rsid w:val="008B5FEA"/>
    <w:rsid w:val="008C1060"/>
    <w:rsid w:val="008C6D67"/>
    <w:rsid w:val="008D1576"/>
    <w:rsid w:val="008E2350"/>
    <w:rsid w:val="008E2BBB"/>
    <w:rsid w:val="008E7CBF"/>
    <w:rsid w:val="008F5ED1"/>
    <w:rsid w:val="00900AA7"/>
    <w:rsid w:val="00905509"/>
    <w:rsid w:val="00906060"/>
    <w:rsid w:val="0091396B"/>
    <w:rsid w:val="00914FFA"/>
    <w:rsid w:val="00921F5C"/>
    <w:rsid w:val="009307F8"/>
    <w:rsid w:val="009332A3"/>
    <w:rsid w:val="00940E00"/>
    <w:rsid w:val="00942E39"/>
    <w:rsid w:val="0095281F"/>
    <w:rsid w:val="00971EDB"/>
    <w:rsid w:val="009731ED"/>
    <w:rsid w:val="00973273"/>
    <w:rsid w:val="009806BA"/>
    <w:rsid w:val="00993906"/>
    <w:rsid w:val="009A1E0E"/>
    <w:rsid w:val="009A5E9F"/>
    <w:rsid w:val="009A63D3"/>
    <w:rsid w:val="009A6D37"/>
    <w:rsid w:val="009A72D9"/>
    <w:rsid w:val="009B145B"/>
    <w:rsid w:val="009B7873"/>
    <w:rsid w:val="009B7A85"/>
    <w:rsid w:val="009B7BCA"/>
    <w:rsid w:val="009D1F9D"/>
    <w:rsid w:val="009E3600"/>
    <w:rsid w:val="009F20D0"/>
    <w:rsid w:val="009F345B"/>
    <w:rsid w:val="00A02CB6"/>
    <w:rsid w:val="00A24AAF"/>
    <w:rsid w:val="00A2564F"/>
    <w:rsid w:val="00A40765"/>
    <w:rsid w:val="00A44546"/>
    <w:rsid w:val="00A4679E"/>
    <w:rsid w:val="00A50086"/>
    <w:rsid w:val="00A50860"/>
    <w:rsid w:val="00A53D8D"/>
    <w:rsid w:val="00A5532C"/>
    <w:rsid w:val="00A70744"/>
    <w:rsid w:val="00A7302D"/>
    <w:rsid w:val="00A80419"/>
    <w:rsid w:val="00A820BF"/>
    <w:rsid w:val="00A96935"/>
    <w:rsid w:val="00A97133"/>
    <w:rsid w:val="00AB3A40"/>
    <w:rsid w:val="00AC2839"/>
    <w:rsid w:val="00AE1A20"/>
    <w:rsid w:val="00AE7AE2"/>
    <w:rsid w:val="00AF5FCA"/>
    <w:rsid w:val="00AF6079"/>
    <w:rsid w:val="00B003D6"/>
    <w:rsid w:val="00B017FE"/>
    <w:rsid w:val="00B050C0"/>
    <w:rsid w:val="00B1329D"/>
    <w:rsid w:val="00B1490B"/>
    <w:rsid w:val="00B238E5"/>
    <w:rsid w:val="00B23933"/>
    <w:rsid w:val="00B42A0D"/>
    <w:rsid w:val="00B4615D"/>
    <w:rsid w:val="00B46FA0"/>
    <w:rsid w:val="00B517F2"/>
    <w:rsid w:val="00B51E4C"/>
    <w:rsid w:val="00B5678F"/>
    <w:rsid w:val="00B60594"/>
    <w:rsid w:val="00B67143"/>
    <w:rsid w:val="00B727C6"/>
    <w:rsid w:val="00B74329"/>
    <w:rsid w:val="00B80387"/>
    <w:rsid w:val="00B815A3"/>
    <w:rsid w:val="00B8509B"/>
    <w:rsid w:val="00B855BC"/>
    <w:rsid w:val="00BA401E"/>
    <w:rsid w:val="00BA4379"/>
    <w:rsid w:val="00BB290B"/>
    <w:rsid w:val="00BD7D28"/>
    <w:rsid w:val="00BE5882"/>
    <w:rsid w:val="00BF0CCB"/>
    <w:rsid w:val="00C01A44"/>
    <w:rsid w:val="00C064C4"/>
    <w:rsid w:val="00C11A57"/>
    <w:rsid w:val="00C22D0A"/>
    <w:rsid w:val="00C265F2"/>
    <w:rsid w:val="00C63DA3"/>
    <w:rsid w:val="00C66120"/>
    <w:rsid w:val="00C679A6"/>
    <w:rsid w:val="00C72BB0"/>
    <w:rsid w:val="00C73339"/>
    <w:rsid w:val="00C77489"/>
    <w:rsid w:val="00C81C92"/>
    <w:rsid w:val="00C87437"/>
    <w:rsid w:val="00C90EAE"/>
    <w:rsid w:val="00C92D41"/>
    <w:rsid w:val="00CA2DC7"/>
    <w:rsid w:val="00CA3562"/>
    <w:rsid w:val="00CA7C2E"/>
    <w:rsid w:val="00CB4564"/>
    <w:rsid w:val="00CB5828"/>
    <w:rsid w:val="00CC234B"/>
    <w:rsid w:val="00CD1C9F"/>
    <w:rsid w:val="00CD748E"/>
    <w:rsid w:val="00CE029F"/>
    <w:rsid w:val="00CF4187"/>
    <w:rsid w:val="00CF4937"/>
    <w:rsid w:val="00D01CF5"/>
    <w:rsid w:val="00D02474"/>
    <w:rsid w:val="00D11699"/>
    <w:rsid w:val="00D15434"/>
    <w:rsid w:val="00D200FF"/>
    <w:rsid w:val="00D23187"/>
    <w:rsid w:val="00D2702B"/>
    <w:rsid w:val="00D33006"/>
    <w:rsid w:val="00D435B9"/>
    <w:rsid w:val="00D72DDA"/>
    <w:rsid w:val="00DA063F"/>
    <w:rsid w:val="00DA1BC6"/>
    <w:rsid w:val="00DA4276"/>
    <w:rsid w:val="00DB6891"/>
    <w:rsid w:val="00DC3693"/>
    <w:rsid w:val="00DC5FDA"/>
    <w:rsid w:val="00DC7D83"/>
    <w:rsid w:val="00DD2D47"/>
    <w:rsid w:val="00DD563B"/>
    <w:rsid w:val="00DD6E4D"/>
    <w:rsid w:val="00DD7CF1"/>
    <w:rsid w:val="00DE17D3"/>
    <w:rsid w:val="00DE373E"/>
    <w:rsid w:val="00DE592E"/>
    <w:rsid w:val="00DF518A"/>
    <w:rsid w:val="00E13157"/>
    <w:rsid w:val="00E13DC2"/>
    <w:rsid w:val="00E14C6C"/>
    <w:rsid w:val="00E21F81"/>
    <w:rsid w:val="00E22F79"/>
    <w:rsid w:val="00E27BE7"/>
    <w:rsid w:val="00E45A4E"/>
    <w:rsid w:val="00E4741B"/>
    <w:rsid w:val="00E76B3C"/>
    <w:rsid w:val="00E97727"/>
    <w:rsid w:val="00EA0EE6"/>
    <w:rsid w:val="00EA37CD"/>
    <w:rsid w:val="00EB1997"/>
    <w:rsid w:val="00EB2913"/>
    <w:rsid w:val="00EB3ADA"/>
    <w:rsid w:val="00EB53BB"/>
    <w:rsid w:val="00ED130D"/>
    <w:rsid w:val="00EE609B"/>
    <w:rsid w:val="00EF231D"/>
    <w:rsid w:val="00EF5D36"/>
    <w:rsid w:val="00F07DD2"/>
    <w:rsid w:val="00F14413"/>
    <w:rsid w:val="00F25F96"/>
    <w:rsid w:val="00F463D2"/>
    <w:rsid w:val="00F6626D"/>
    <w:rsid w:val="00F7043C"/>
    <w:rsid w:val="00F85A0F"/>
    <w:rsid w:val="00FA0A4C"/>
    <w:rsid w:val="00FB2D93"/>
    <w:rsid w:val="00FB4F99"/>
    <w:rsid w:val="00FC0F02"/>
    <w:rsid w:val="00FD2A5E"/>
    <w:rsid w:val="00FD35F3"/>
    <w:rsid w:val="00FD5A63"/>
    <w:rsid w:val="00FE30F6"/>
    <w:rsid w:val="00FE7BA0"/>
    <w:rsid w:val="00FF1303"/>
    <w:rsid w:val="00FF3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53483"/>
  <w15:chartTrackingRefBased/>
  <w15:docId w15:val="{F097E2AD-C4BC-4C75-B4D3-52780E12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06DC"/>
    <w:pPr>
      <w:keepNext/>
      <w:keepLines/>
      <w:spacing w:before="240" w:after="0" w:line="240" w:lineRule="auto"/>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0419"/>
    <w:pPr>
      <w:keepNext/>
      <w:keepLines/>
      <w:numPr>
        <w:numId w:val="12"/>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041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F06DC"/>
    <w:rPr>
      <w:rFonts w:eastAsiaTheme="majorEastAsia" w:cstheme="majorBidi"/>
      <w:color w:val="2F5496" w:themeColor="accent1" w:themeShade="BF"/>
      <w:sz w:val="32"/>
      <w:szCs w:val="32"/>
    </w:rPr>
  </w:style>
  <w:style w:type="table" w:customStyle="1" w:styleId="TableGrid">
    <w:name w:val="TableGrid"/>
    <w:rsid w:val="007E1F4B"/>
    <w:pPr>
      <w:spacing w:after="0" w:line="240" w:lineRule="auto"/>
    </w:pPr>
    <w:rPr>
      <w:rFonts w:eastAsiaTheme="minorEastAsia"/>
      <w:kern w:val="0"/>
      <w:lang w:eastAsia="en-GB"/>
      <w14:ligatures w14:val="none"/>
    </w:rPr>
    <w:tblPr>
      <w:tblCellMar>
        <w:top w:w="0" w:type="dxa"/>
        <w:left w:w="0" w:type="dxa"/>
        <w:bottom w:w="0" w:type="dxa"/>
        <w:right w:w="0" w:type="dxa"/>
      </w:tblCellMar>
    </w:tblPr>
  </w:style>
  <w:style w:type="paragraph" w:styleId="ListParagraph">
    <w:name w:val="List Paragraph"/>
    <w:basedOn w:val="Normal"/>
    <w:uiPriority w:val="34"/>
    <w:qFormat/>
    <w:rsid w:val="009E3600"/>
    <w:pPr>
      <w:ind w:left="720"/>
      <w:contextualSpacing/>
    </w:pPr>
  </w:style>
  <w:style w:type="paragraph" w:styleId="Header">
    <w:name w:val="header"/>
    <w:basedOn w:val="Normal"/>
    <w:link w:val="HeaderChar"/>
    <w:uiPriority w:val="99"/>
    <w:unhideWhenUsed/>
    <w:rsid w:val="00DE5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92E"/>
  </w:style>
  <w:style w:type="paragraph" w:styleId="Footer">
    <w:name w:val="footer"/>
    <w:basedOn w:val="Normal"/>
    <w:link w:val="FooterChar"/>
    <w:uiPriority w:val="99"/>
    <w:unhideWhenUsed/>
    <w:rsid w:val="00DE5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92E"/>
  </w:style>
  <w:style w:type="paragraph" w:styleId="BodyText">
    <w:name w:val="Body Text"/>
    <w:basedOn w:val="Normal"/>
    <w:link w:val="BodyTextChar"/>
    <w:uiPriority w:val="1"/>
    <w:qFormat/>
    <w:rsid w:val="008C1060"/>
    <w:pPr>
      <w:widowControl w:val="0"/>
      <w:autoSpaceDE w:val="0"/>
      <w:autoSpaceDN w:val="0"/>
      <w:spacing w:after="0" w:line="240" w:lineRule="auto"/>
      <w:ind w:left="532" w:hanging="432"/>
    </w:pPr>
    <w:rPr>
      <w:rFonts w:ascii="Arial" w:eastAsia="Arial" w:hAnsi="Arial" w:cs="Arial"/>
      <w:kern w:val="0"/>
      <w:lang w:val="en-US"/>
      <w14:ligatures w14:val="none"/>
    </w:rPr>
  </w:style>
  <w:style w:type="character" w:customStyle="1" w:styleId="BodyTextChar">
    <w:name w:val="Body Text Char"/>
    <w:basedOn w:val="DefaultParagraphFont"/>
    <w:link w:val="BodyText"/>
    <w:uiPriority w:val="1"/>
    <w:rsid w:val="008C1060"/>
    <w:rPr>
      <w:rFonts w:ascii="Arial" w:eastAsia="Arial" w:hAnsi="Arial" w:cs="Arial"/>
      <w:kern w:val="0"/>
      <w:lang w:val="en-US"/>
      <w14:ligatures w14:val="none"/>
    </w:rPr>
  </w:style>
  <w:style w:type="paragraph" w:styleId="Title">
    <w:name w:val="Title"/>
    <w:basedOn w:val="Normal"/>
    <w:link w:val="TitleChar"/>
    <w:uiPriority w:val="10"/>
    <w:qFormat/>
    <w:rsid w:val="008C1060"/>
    <w:pPr>
      <w:widowControl w:val="0"/>
      <w:autoSpaceDE w:val="0"/>
      <w:autoSpaceDN w:val="0"/>
      <w:spacing w:before="84" w:after="0" w:line="240" w:lineRule="auto"/>
      <w:ind w:left="2599" w:right="1276" w:hanging="1309"/>
    </w:pPr>
    <w:rPr>
      <w:rFonts w:ascii="Arial" w:eastAsia="Arial" w:hAnsi="Arial" w:cs="Arial"/>
      <w:kern w:val="0"/>
      <w:sz w:val="48"/>
      <w:szCs w:val="48"/>
      <w:lang w:val="en-US"/>
      <w14:ligatures w14:val="none"/>
    </w:rPr>
  </w:style>
  <w:style w:type="character" w:customStyle="1" w:styleId="TitleChar">
    <w:name w:val="Title Char"/>
    <w:basedOn w:val="DefaultParagraphFont"/>
    <w:link w:val="Title"/>
    <w:uiPriority w:val="10"/>
    <w:rsid w:val="008C1060"/>
    <w:rPr>
      <w:rFonts w:ascii="Arial" w:eastAsia="Arial" w:hAnsi="Arial" w:cs="Arial"/>
      <w:kern w:val="0"/>
      <w:sz w:val="48"/>
      <w:szCs w:val="48"/>
      <w:lang w:val="en-US"/>
      <w14:ligatures w14:val="none"/>
    </w:rPr>
  </w:style>
  <w:style w:type="table" w:styleId="TableGrid0">
    <w:name w:val="Table Grid"/>
    <w:basedOn w:val="TableNormal"/>
    <w:rsid w:val="00143827"/>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4438D6"/>
    <w:pPr>
      <w:tabs>
        <w:tab w:val="left" w:pos="426"/>
        <w:tab w:val="right" w:leader="dot" w:pos="9016"/>
      </w:tabs>
      <w:spacing w:after="100"/>
    </w:pPr>
    <w:rPr>
      <w:rFonts w:ascii="Arial" w:hAnsi="Arial"/>
      <w:color w:val="2F5496" w:themeColor="accent1" w:themeShade="BF"/>
    </w:rPr>
  </w:style>
  <w:style w:type="paragraph" w:styleId="TOC2">
    <w:name w:val="toc 2"/>
    <w:basedOn w:val="Normal"/>
    <w:next w:val="Normal"/>
    <w:autoRedefine/>
    <w:uiPriority w:val="39"/>
    <w:unhideWhenUsed/>
    <w:rsid w:val="004438D6"/>
    <w:pPr>
      <w:spacing w:after="100"/>
      <w:ind w:left="220"/>
    </w:pPr>
    <w:rPr>
      <w:rFonts w:ascii="Arial" w:hAnsi="Arial"/>
      <w:color w:val="2F5496" w:themeColor="accent1" w:themeShade="BF"/>
    </w:rPr>
  </w:style>
  <w:style w:type="character" w:styleId="Hyperlink">
    <w:name w:val="Hyperlink"/>
    <w:basedOn w:val="DefaultParagraphFont"/>
    <w:uiPriority w:val="99"/>
    <w:unhideWhenUsed/>
    <w:rsid w:val="00442105"/>
    <w:rPr>
      <w:color w:val="0563C1" w:themeColor="hyperlink"/>
      <w:u w:val="single"/>
    </w:rPr>
  </w:style>
  <w:style w:type="numbering" w:customStyle="1" w:styleId="CurrentList1">
    <w:name w:val="Current List1"/>
    <w:uiPriority w:val="99"/>
    <w:rsid w:val="00F463D2"/>
    <w:pPr>
      <w:numPr>
        <w:numId w:val="13"/>
      </w:numPr>
    </w:pPr>
  </w:style>
  <w:style w:type="table" w:customStyle="1" w:styleId="TableGrid1">
    <w:name w:val="Table Grid1"/>
    <w:basedOn w:val="TableNormal"/>
    <w:next w:val="TableGrid0"/>
    <w:uiPriority w:val="59"/>
    <w:rsid w:val="00072898"/>
    <w:pPr>
      <w:spacing w:after="0" w:line="240" w:lineRule="auto"/>
    </w:pPr>
    <w:rPr>
      <w:rFonts w:ascii="Arial" w:hAnsi="Arial" w:cs="Arial"/>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BF0CCB"/>
    <w:pPr>
      <w:spacing w:line="259" w:lineRule="auto"/>
      <w:outlineLvl w:val="9"/>
    </w:pPr>
    <w:rPr>
      <w:rFonts w:asciiTheme="majorHAnsi" w:hAnsiTheme="majorHAnsi"/>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4324E10609F247AA7FB0F893C6CB66" ma:contentTypeVersion="18" ma:contentTypeDescription="Create a new document." ma:contentTypeScope="" ma:versionID="79594f71249e319ab9a2c6d84a031d87">
  <xsd:schema xmlns:xsd="http://www.w3.org/2001/XMLSchema" xmlns:xs="http://www.w3.org/2001/XMLSchema" xmlns:p="http://schemas.microsoft.com/office/2006/metadata/properties" xmlns:ns1="http://schemas.microsoft.com/sharepoint/v3" xmlns:ns2="c2cb5bb1-24f5-4c88-bdb8-9d36f1faa5cd" targetNamespace="http://schemas.microsoft.com/office/2006/metadata/properties" ma:root="true" ma:fieldsID="5c1c509d3514aa590b889abf7bc2f212" ns1:_="" ns2:_="">
    <xsd:import namespace="http://schemas.microsoft.com/sharepoint/v3"/>
    <xsd:import namespace="c2cb5bb1-24f5-4c88-bdb8-9d36f1faa5cd"/>
    <xsd:element name="properties">
      <xsd:complexType>
        <xsd:sequence>
          <xsd:element name="documentManagement">
            <xsd:complexType>
              <xsd:all>
                <xsd:element ref="ns2:Effective_x0020_Date" minOccurs="0"/>
                <xsd:element ref="ns2:External_x0020_Website" minOccurs="0"/>
                <xsd:element ref="ns2:Review_x0020_Date" minOccurs="0"/>
                <xsd:element ref="ns2:MediaServiceMetadata" minOccurs="0"/>
                <xsd:element ref="ns2:MediaServiceFastMetadata" minOccurs="0"/>
                <xsd:element ref="ns1:Categories" minOccurs="0"/>
                <xsd:element ref="ns1:ol_Department" minOccurs="0"/>
                <xsd:element ref="ns2:_Flow_SignoffStatus" minOccurs="0"/>
                <xsd:element ref="ns2:PolicyOwner" minOccurs="0"/>
                <xsd:element ref="ns2:MediaServiceAutoKeyPoints" minOccurs="0"/>
                <xsd:element ref="ns2:MediaServiceKeyPoints" minOccurs="0"/>
                <xsd:element ref="ns2:SLTOwner"/>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3" nillable="true" ma:displayName="Categories" ma:internalName="Categories">
      <xsd:simpleType>
        <xsd:restriction base="dms:Text"/>
      </xsd:simpleType>
    </xsd:element>
    <xsd:element name="ol_Department" ma:index="14" nillable="true" ma:displayName="Department"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b5bb1-24f5-4c88-bdb8-9d36f1faa5cd" elementFormDefault="qualified">
    <xsd:import namespace="http://schemas.microsoft.com/office/2006/documentManagement/types"/>
    <xsd:import namespace="http://schemas.microsoft.com/office/infopath/2007/PartnerControls"/>
    <xsd:element name="Effective_x0020_Date" ma:index="8" nillable="true" ma:displayName="Effective Date" ma:format="DateOnly" ma:internalName="Effective_x0020_Date">
      <xsd:simpleType>
        <xsd:restriction base="dms:DateTime"/>
      </xsd:simpleType>
    </xsd:element>
    <xsd:element name="External_x0020_Website" ma:index="9" nillable="true" ma:displayName="External Website" ma:internalName="External_x0020_Website">
      <xsd:simpleType>
        <xsd:restriction base="dms:Text">
          <xsd:maxLength value="255"/>
        </xsd:restriction>
      </xsd:simpleType>
    </xsd:element>
    <xsd:element name="Review_x0020_Date" ma:index="10" nillable="true" ma:displayName="Next Review Date" ma:format="DateOnly" ma:internalName="Review_x0020_Dat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Flow_SignoffStatus" ma:index="16" nillable="true" ma:displayName="Sign-off status" ma:internalName="Sign_x002d_off_x0020_status">
      <xsd:simpleType>
        <xsd:restriction base="dms:Text"/>
      </xsd:simpleType>
    </xsd:element>
    <xsd:element name="PolicyOwner" ma:index="17" nillable="true" ma:displayName="Policy Owner" ma:format="Dropdown" ma:list="UserInfo" ma:SharePointGroup="0" ma:internalName="Policy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LTOwner" ma:index="20" ma:displayName="SLT Owner" ma:format="Dropdown" ma:list="UserInfo" ma:SharePointGroup="0" ma:internalName="SL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LTOwner xmlns="c2cb5bb1-24f5-4c88-bdb8-9d36f1faa5cd">
      <UserInfo>
        <DisplayName>Oliver Symons</DisplayName>
        <AccountId>1323</AccountId>
        <AccountType/>
      </UserInfo>
    </SLTOwner>
    <External_x0020_Website xmlns="c2cb5bb1-24f5-4c88-bdb8-9d36f1faa5cd">Yes</External_x0020_Website>
    <_Flow_SignoffStatus xmlns="c2cb5bb1-24f5-4c88-bdb8-9d36f1faa5cd" xsi:nil="true"/>
    <Effective_x0020_Date xmlns="c2cb5bb1-24f5-4c88-bdb8-9d36f1faa5cd">2023-05-25T23:00:00+00:00</Effective_x0020_Date>
    <PolicyOwner xmlns="c2cb5bb1-24f5-4c88-bdb8-9d36f1faa5cd">
      <UserInfo>
        <DisplayName>Claire Whiting</DisplayName>
        <AccountId>1198</AccountId>
        <AccountType/>
      </UserInfo>
    </PolicyOwner>
    <Categories xmlns="http://schemas.microsoft.com/sharepoint/v3">Policy</Categories>
    <Review_x0020_Date xmlns="c2cb5bb1-24f5-4c88-bdb8-9d36f1faa5cd">2024-05-25T23:00:00+00:00</Review_x0020_Date>
    <ol_Department xmlns="http://schemas.microsoft.com/sharepoint/v3">HE</ol_Depart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FF1214-6525-4E1D-88A1-8B72C4216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cb5bb1-24f5-4c88-bdb8-9d36f1faa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AC0F0-9282-4A64-9B61-7B0E7A4CB579}">
  <ds:schemaRefs>
    <ds:schemaRef ds:uri="http://schemas.openxmlformats.org/officeDocument/2006/bibliography"/>
  </ds:schemaRefs>
</ds:datastoreItem>
</file>

<file path=customXml/itemProps3.xml><?xml version="1.0" encoding="utf-8"?>
<ds:datastoreItem xmlns:ds="http://schemas.openxmlformats.org/officeDocument/2006/customXml" ds:itemID="{E3275196-53B2-49A5-91D6-A7B6616FFD34}">
  <ds:schemaRefs>
    <ds:schemaRef ds:uri="http://schemas.microsoft.com/office/2006/metadata/properties"/>
    <ds:schemaRef ds:uri="http://schemas.microsoft.com/office/infopath/2007/PartnerControls"/>
    <ds:schemaRef ds:uri="c2cb5bb1-24f5-4c88-bdb8-9d36f1faa5cd"/>
    <ds:schemaRef ds:uri="http://schemas.microsoft.com/sharepoint/v3"/>
  </ds:schemaRefs>
</ds:datastoreItem>
</file>

<file path=customXml/itemProps4.xml><?xml version="1.0" encoding="utf-8"?>
<ds:datastoreItem xmlns:ds="http://schemas.openxmlformats.org/officeDocument/2006/customXml" ds:itemID="{B7D2D427-DC0D-46B1-8E2A-475D8B7419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2644</Words>
  <Characters>15075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Course Closure Suspension and Substantial Change Policy</dc:title>
  <dc:subject/>
  <dc:creator>Claire Whiting</dc:creator>
  <cp:keywords/>
  <dc:description/>
  <cp:lastModifiedBy>Claire Whiting</cp:lastModifiedBy>
  <cp:revision>3</cp:revision>
  <dcterms:created xsi:type="dcterms:W3CDTF">2023-11-02T09:30:00Z</dcterms:created>
  <dcterms:modified xsi:type="dcterms:W3CDTF">2023-11-02T09:30:00Z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0x010100AC4324E10609F247AA7FB0F893C6CB66</vt:lpwstr>
  </property>
</Properties>
</file>